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5515C" w14:textId="19371F40" w:rsidR="00C60117" w:rsidRDefault="00C60117" w:rsidP="00C60117">
      <w:pPr>
        <w:pStyle w:val="BodyText"/>
        <w:kinsoku w:val="0"/>
        <w:overflowPunct w:val="0"/>
        <w:spacing w:before="200"/>
        <w:ind w:right="5467"/>
        <w:rPr>
          <w:color w:val="231F20"/>
          <w:w w:val="125"/>
          <w:sz w:val="22"/>
          <w:szCs w:val="22"/>
        </w:rPr>
      </w:pPr>
      <w:r>
        <w:rPr>
          <w:b/>
          <w:bCs/>
        </w:rPr>
        <w:t xml:space="preserve">                                                              </w:t>
      </w:r>
      <w:r w:rsidRPr="0009718F">
        <w:rPr>
          <w:b/>
          <w:bCs/>
        </w:rPr>
        <w:t>Standard 1</w:t>
      </w:r>
      <w:r>
        <w:t xml:space="preserve"> </w:t>
      </w:r>
      <w:r>
        <w:rPr>
          <w:color w:val="231F20"/>
          <w:w w:val="125"/>
          <w:sz w:val="22"/>
          <w:szCs w:val="22"/>
        </w:rPr>
        <w:t xml:space="preserve">Creating and Maintaining Safe Environments                              </w:t>
      </w:r>
    </w:p>
    <w:p w14:paraId="6A6EF775" w14:textId="471B1A98" w:rsidR="00C60117" w:rsidRDefault="00C60117" w:rsidP="00C60117">
      <w:pPr>
        <w:pStyle w:val="BodyText"/>
        <w:kinsoku w:val="0"/>
        <w:overflowPunct w:val="0"/>
        <w:spacing w:before="200"/>
        <w:ind w:left="5523" w:right="5467"/>
        <w:jc w:val="both"/>
        <w:rPr>
          <w:color w:val="231F20"/>
          <w:w w:val="125"/>
          <w:sz w:val="22"/>
          <w:szCs w:val="22"/>
        </w:rPr>
      </w:pPr>
      <w:r>
        <w:rPr>
          <w:color w:val="231F20"/>
          <w:w w:val="125"/>
          <w:sz w:val="22"/>
          <w:szCs w:val="22"/>
        </w:rPr>
        <w:tab/>
      </w:r>
      <w:r>
        <w:rPr>
          <w:color w:val="231F20"/>
          <w:w w:val="125"/>
          <w:sz w:val="22"/>
          <w:szCs w:val="22"/>
        </w:rPr>
        <w:tab/>
      </w:r>
      <w:r>
        <w:rPr>
          <w:color w:val="231F20"/>
          <w:w w:val="125"/>
          <w:sz w:val="22"/>
          <w:szCs w:val="22"/>
        </w:rPr>
        <w:tab/>
      </w:r>
      <w:r>
        <w:rPr>
          <w:color w:val="231F20"/>
          <w:w w:val="125"/>
          <w:sz w:val="22"/>
          <w:szCs w:val="22"/>
        </w:rPr>
        <w:tab/>
      </w:r>
      <w:r>
        <w:rPr>
          <w:color w:val="231F20"/>
          <w:w w:val="125"/>
          <w:sz w:val="22"/>
          <w:szCs w:val="22"/>
        </w:rPr>
        <w:tab/>
      </w:r>
      <w:r>
        <w:rPr>
          <w:color w:val="231F20"/>
          <w:w w:val="125"/>
          <w:sz w:val="22"/>
          <w:szCs w:val="22"/>
        </w:rPr>
        <w:tab/>
      </w:r>
      <w:r>
        <w:rPr>
          <w:color w:val="231F20"/>
          <w:w w:val="125"/>
          <w:sz w:val="22"/>
          <w:szCs w:val="22"/>
        </w:rPr>
        <w:tab/>
      </w:r>
      <w:r>
        <w:rPr>
          <w:color w:val="231F20"/>
          <w:w w:val="125"/>
          <w:sz w:val="22"/>
          <w:szCs w:val="22"/>
        </w:rPr>
        <w:tab/>
      </w:r>
    </w:p>
    <w:p w14:paraId="7DAB2300" w14:textId="77777777" w:rsidR="00D05631" w:rsidRDefault="00D05631" w:rsidP="00C60117">
      <w:pPr>
        <w:pStyle w:val="BodyText"/>
        <w:kinsoku w:val="0"/>
        <w:overflowPunct w:val="0"/>
        <w:spacing w:before="200"/>
        <w:ind w:left="5523" w:right="5467"/>
        <w:jc w:val="both"/>
        <w:rPr>
          <w:color w:val="231F20"/>
          <w:w w:val="125"/>
          <w:sz w:val="22"/>
          <w:szCs w:val="22"/>
        </w:rPr>
      </w:pPr>
    </w:p>
    <w:p w14:paraId="6AAA5D1B" w14:textId="77777777" w:rsidR="00A875AA" w:rsidRDefault="00C60117" w:rsidP="00C60117">
      <w:pPr>
        <w:pStyle w:val="BodyText"/>
        <w:kinsoku w:val="0"/>
        <w:overflowPunct w:val="0"/>
        <w:spacing w:before="189" w:line="283" w:lineRule="auto"/>
        <w:ind w:left="113" w:right="394" w:firstLine="283"/>
        <w:rPr>
          <w:color w:val="231F20"/>
        </w:rPr>
      </w:pPr>
      <w:r>
        <w:rPr>
          <w:color w:val="231F20"/>
        </w:rPr>
        <w:t xml:space="preserve">This form will be held in accordance with the data protection policy of the Diocese of </w:t>
      </w:r>
      <w:r w:rsidR="00A875AA">
        <w:rPr>
          <w:color w:val="231F20"/>
        </w:rPr>
        <w:t xml:space="preserve">Kildare and </w:t>
      </w:r>
      <w:proofErr w:type="spellStart"/>
      <w:r w:rsidR="00A875AA">
        <w:rPr>
          <w:color w:val="231F20"/>
        </w:rPr>
        <w:t>Leighlin</w:t>
      </w:r>
      <w:proofErr w:type="spellEnd"/>
      <w:r>
        <w:rPr>
          <w:color w:val="231F20"/>
        </w:rPr>
        <w:t xml:space="preserve">. The data entered will be used only for the purposes indicated on </w:t>
      </w:r>
    </w:p>
    <w:p w14:paraId="330DD5B3" w14:textId="5F80C8F6" w:rsidR="00C60117" w:rsidRDefault="00C60117" w:rsidP="00C60117">
      <w:pPr>
        <w:pStyle w:val="BodyText"/>
        <w:kinsoku w:val="0"/>
        <w:overflowPunct w:val="0"/>
        <w:spacing w:before="189" w:line="283" w:lineRule="auto"/>
        <w:ind w:left="113" w:right="394" w:firstLine="283"/>
        <w:rPr>
          <w:color w:val="231F20"/>
        </w:rPr>
      </w:pPr>
      <w:r>
        <w:rPr>
          <w:color w:val="231F20"/>
        </w:rPr>
        <w:t xml:space="preserve">the form.  </w:t>
      </w:r>
    </w:p>
    <w:p w14:paraId="3E1836D2" w14:textId="3BB74ED1" w:rsidR="00C60117" w:rsidRDefault="00C60117" w:rsidP="00C60117">
      <w:pPr>
        <w:pStyle w:val="BodyText"/>
        <w:kinsoku w:val="0"/>
        <w:overflowPunct w:val="0"/>
        <w:spacing w:before="189" w:line="283" w:lineRule="auto"/>
        <w:ind w:left="113" w:right="394" w:firstLine="283"/>
        <w:rPr>
          <w:color w:val="231F20"/>
        </w:rPr>
      </w:pPr>
      <w:r w:rsidRPr="00653476">
        <w:rPr>
          <w:b/>
          <w:bCs/>
          <w:color w:val="000000" w:themeColor="text1"/>
        </w:rPr>
        <w:t xml:space="preserve">This </w:t>
      </w:r>
      <w:r>
        <w:rPr>
          <w:b/>
          <w:bCs/>
          <w:color w:val="000000" w:themeColor="text1"/>
        </w:rPr>
        <w:t>risk</w:t>
      </w:r>
      <w:r w:rsidRPr="00653476">
        <w:rPr>
          <w:b/>
          <w:bCs/>
          <w:color w:val="000000" w:themeColor="text1"/>
        </w:rPr>
        <w:t xml:space="preserve"> assessment is part of the child safeguarding statement which can be accessed </w:t>
      </w:r>
      <w:r>
        <w:rPr>
          <w:b/>
          <w:bCs/>
          <w:color w:val="000000" w:themeColor="text1"/>
        </w:rPr>
        <w:t>on</w:t>
      </w:r>
      <w:r w:rsidRPr="00653476">
        <w:rPr>
          <w:b/>
          <w:bCs/>
          <w:color w:val="000000" w:themeColor="text1"/>
        </w:rPr>
        <w:t xml:space="preserve"> </w:t>
      </w:r>
      <w:proofErr w:type="gramStart"/>
      <w:r>
        <w:rPr>
          <w:b/>
          <w:bCs/>
          <w:color w:val="000000" w:themeColor="text1"/>
        </w:rPr>
        <w:t>www.</w:t>
      </w:r>
      <w:r w:rsidR="00A875AA">
        <w:rPr>
          <w:b/>
          <w:bCs/>
          <w:color w:val="000000" w:themeColor="text1"/>
        </w:rPr>
        <w:t>kandle</w:t>
      </w:r>
      <w:r>
        <w:rPr>
          <w:b/>
          <w:bCs/>
          <w:color w:val="000000" w:themeColor="text1"/>
        </w:rPr>
        <w:t>.ie</w:t>
      </w:r>
      <w:proofErr w:type="gramEnd"/>
      <w:r>
        <w:rPr>
          <w:color w:val="231F20"/>
        </w:rPr>
        <w:t xml:space="preserve"> </w:t>
      </w:r>
    </w:p>
    <w:p w14:paraId="41FBDEAC" w14:textId="79509F88" w:rsidR="00C60117" w:rsidRDefault="00C60117" w:rsidP="00C60117">
      <w:pPr>
        <w:pStyle w:val="ListParagraph"/>
        <w:numPr>
          <w:ilvl w:val="0"/>
          <w:numId w:val="2"/>
        </w:numPr>
        <w:tabs>
          <w:tab w:val="left" w:pos="397"/>
        </w:tabs>
        <w:kinsoku w:val="0"/>
        <w:overflowPunct w:val="0"/>
        <w:spacing w:before="170" w:line="283" w:lineRule="auto"/>
        <w:ind w:right="398"/>
        <w:rPr>
          <w:color w:val="231F20"/>
          <w:sz w:val="21"/>
          <w:szCs w:val="21"/>
        </w:rPr>
      </w:pPr>
      <w:r>
        <w:rPr>
          <w:color w:val="231F20"/>
          <w:sz w:val="21"/>
          <w:szCs w:val="21"/>
        </w:rPr>
        <w:t xml:space="preserve">This risk assessment seeks to identify any potential for harm, as defined in the Children First Act 2015, to a child while participating in activities organised by the parish of </w:t>
      </w:r>
      <w:r>
        <w:rPr>
          <w:b/>
          <w:bCs/>
          <w:color w:val="231F20"/>
          <w:sz w:val="21"/>
          <w:szCs w:val="21"/>
        </w:rPr>
        <w:t>_________________________</w:t>
      </w:r>
      <w:r w:rsidR="00A875AA">
        <w:rPr>
          <w:b/>
          <w:bCs/>
          <w:color w:val="231F20"/>
          <w:sz w:val="21"/>
          <w:szCs w:val="21"/>
        </w:rPr>
        <w:t>_______</w:t>
      </w:r>
      <w:r>
        <w:rPr>
          <w:b/>
          <w:bCs/>
          <w:color w:val="231F20"/>
          <w:sz w:val="21"/>
          <w:szCs w:val="21"/>
        </w:rPr>
        <w:t>_____</w:t>
      </w:r>
      <w:r>
        <w:rPr>
          <w:color w:val="231F20"/>
          <w:sz w:val="21"/>
          <w:szCs w:val="21"/>
        </w:rPr>
        <w:t xml:space="preserve"> and to ensure that adequate procedures are in</w:t>
      </w:r>
      <w:r>
        <w:rPr>
          <w:color w:val="231F20"/>
          <w:spacing w:val="-23"/>
          <w:sz w:val="21"/>
          <w:szCs w:val="21"/>
        </w:rPr>
        <w:t xml:space="preserve"> </w:t>
      </w:r>
      <w:r>
        <w:rPr>
          <w:color w:val="231F20"/>
          <w:sz w:val="21"/>
          <w:szCs w:val="21"/>
        </w:rPr>
        <w:t>place to manage identified</w:t>
      </w:r>
      <w:r>
        <w:rPr>
          <w:color w:val="231F20"/>
          <w:spacing w:val="-1"/>
          <w:sz w:val="21"/>
          <w:szCs w:val="21"/>
        </w:rPr>
        <w:t xml:space="preserve"> </w:t>
      </w:r>
      <w:r>
        <w:rPr>
          <w:color w:val="231F20"/>
          <w:sz w:val="21"/>
          <w:szCs w:val="21"/>
        </w:rPr>
        <w:t>risks.</w:t>
      </w:r>
    </w:p>
    <w:p w14:paraId="769A31CA" w14:textId="34C021B6" w:rsidR="00C60117" w:rsidRDefault="00C60117" w:rsidP="00C60117">
      <w:pPr>
        <w:pStyle w:val="ListParagraph"/>
        <w:numPr>
          <w:ilvl w:val="0"/>
          <w:numId w:val="2"/>
        </w:numPr>
        <w:tabs>
          <w:tab w:val="left" w:pos="397"/>
        </w:tabs>
        <w:kinsoku w:val="0"/>
        <w:overflowPunct w:val="0"/>
        <w:rPr>
          <w:color w:val="231F20"/>
          <w:sz w:val="21"/>
          <w:szCs w:val="21"/>
        </w:rPr>
      </w:pPr>
      <w:r>
        <w:rPr>
          <w:color w:val="231F20"/>
          <w:sz w:val="21"/>
          <w:szCs w:val="21"/>
        </w:rPr>
        <w:t>It will be reviewed at least annually or as soon as practicable after there has been a new risk identified or any other relevant</w:t>
      </w:r>
      <w:r>
        <w:rPr>
          <w:color w:val="231F20"/>
          <w:spacing w:val="-3"/>
          <w:sz w:val="21"/>
          <w:szCs w:val="21"/>
        </w:rPr>
        <w:t xml:space="preserve"> </w:t>
      </w:r>
      <w:r>
        <w:rPr>
          <w:color w:val="231F20"/>
          <w:sz w:val="21"/>
          <w:szCs w:val="21"/>
        </w:rPr>
        <w:t>change.</w:t>
      </w:r>
    </w:p>
    <w:p w14:paraId="14751343" w14:textId="7B6D2B7B" w:rsidR="00C60117" w:rsidRDefault="00C60117" w:rsidP="00C60117">
      <w:pPr>
        <w:pStyle w:val="ListParagraph"/>
        <w:numPr>
          <w:ilvl w:val="0"/>
          <w:numId w:val="2"/>
        </w:numPr>
        <w:tabs>
          <w:tab w:val="left" w:pos="397"/>
        </w:tabs>
        <w:kinsoku w:val="0"/>
        <w:overflowPunct w:val="0"/>
        <w:spacing w:before="155" w:line="283" w:lineRule="auto"/>
        <w:ind w:right="619"/>
        <w:rPr>
          <w:color w:val="231F20"/>
          <w:sz w:val="21"/>
          <w:szCs w:val="21"/>
        </w:rPr>
      </w:pPr>
      <w:r>
        <w:rPr>
          <w:color w:val="231F20"/>
          <w:sz w:val="21"/>
          <w:szCs w:val="21"/>
        </w:rPr>
        <w:t>‘Risk’ in the context of this risk assessment is the risk of harm to children as defined in the Children First Act (2015).</w:t>
      </w:r>
    </w:p>
    <w:p w14:paraId="7496382E" w14:textId="77777777" w:rsidR="00C60117" w:rsidRDefault="00C60117" w:rsidP="00C60117">
      <w:pPr>
        <w:pStyle w:val="BodyText"/>
        <w:tabs>
          <w:tab w:val="left" w:pos="7757"/>
          <w:tab w:val="left" w:pos="9436"/>
          <w:tab w:val="left" w:pos="12674"/>
          <w:tab w:val="left" w:pos="15116"/>
          <w:tab w:val="left" w:pos="15184"/>
        </w:tabs>
        <w:kinsoku w:val="0"/>
        <w:overflowPunct w:val="0"/>
        <w:spacing w:before="113" w:line="451" w:lineRule="auto"/>
        <w:ind w:left="113" w:right="1651"/>
        <w:jc w:val="both"/>
        <w:rPr>
          <w:color w:val="231F20"/>
        </w:rPr>
      </w:pPr>
      <w:r>
        <w:rPr>
          <w:color w:val="231F20"/>
        </w:rPr>
        <w:t xml:space="preserve">     Name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of</w:t>
      </w:r>
      <w:r>
        <w:rPr>
          <w:color w:val="231F20"/>
          <w:spacing w:val="-5"/>
        </w:rPr>
        <w:t xml:space="preserve"> </w:t>
      </w:r>
      <w:r>
        <w:rPr>
          <w:color w:val="231F20"/>
        </w:rPr>
        <w:t>group/</w:t>
      </w:r>
      <w:r w:rsidRPr="00C60117">
        <w:rPr>
          <w:color w:val="231F20"/>
        </w:rPr>
        <w:t>activity</w:t>
      </w:r>
      <w:r>
        <w:rPr>
          <w:color w:val="231F20"/>
        </w:rPr>
        <w:t xml:space="preserve">:_________________________________ </w:t>
      </w:r>
      <w:r w:rsidRPr="00C60117">
        <w:rPr>
          <w:color w:val="231F20"/>
        </w:rPr>
        <w:t xml:space="preserve"> Date of</w:t>
      </w:r>
      <w:r w:rsidRPr="00C60117">
        <w:rPr>
          <w:color w:val="231F20"/>
          <w:spacing w:val="3"/>
        </w:rPr>
        <w:t xml:space="preserve"> </w:t>
      </w:r>
      <w:r w:rsidRPr="00C60117">
        <w:rPr>
          <w:color w:val="231F20"/>
        </w:rPr>
        <w:t>risk</w:t>
      </w:r>
      <w:r w:rsidRPr="00C60117">
        <w:rPr>
          <w:color w:val="231F20"/>
          <w:spacing w:val="-1"/>
        </w:rPr>
        <w:t xml:space="preserve"> </w:t>
      </w:r>
      <w:r w:rsidRPr="00C60117">
        <w:rPr>
          <w:color w:val="231F20"/>
        </w:rPr>
        <w:t>assessment</w:t>
      </w:r>
      <w:r>
        <w:rPr>
          <w:color w:val="231F20"/>
        </w:rPr>
        <w:t xml:space="preserve">: ___________________  </w:t>
      </w:r>
      <w:r w:rsidRPr="00C60117">
        <w:rPr>
          <w:color w:val="231F20"/>
        </w:rPr>
        <w:t>Date</w:t>
      </w:r>
      <w:r w:rsidRPr="00C60117">
        <w:rPr>
          <w:color w:val="231F20"/>
          <w:spacing w:val="-1"/>
        </w:rPr>
        <w:t xml:space="preserve"> </w:t>
      </w:r>
      <w:r w:rsidRPr="00C60117">
        <w:rPr>
          <w:color w:val="231F20"/>
        </w:rPr>
        <w:t>of</w:t>
      </w:r>
      <w:r w:rsidRPr="00C60117">
        <w:rPr>
          <w:color w:val="231F20"/>
          <w:spacing w:val="-1"/>
        </w:rPr>
        <w:t xml:space="preserve"> </w:t>
      </w:r>
      <w:r w:rsidRPr="00C60117">
        <w:rPr>
          <w:color w:val="231F20"/>
        </w:rPr>
        <w:t>review</w:t>
      </w:r>
      <w:r>
        <w:rPr>
          <w:color w:val="231F20"/>
          <w:spacing w:val="-1"/>
        </w:rPr>
        <w:t xml:space="preserve">: ____________________ </w:t>
      </w:r>
      <w:r w:rsidRPr="00C60117">
        <w:rPr>
          <w:color w:val="231F20"/>
        </w:rPr>
        <w:t xml:space="preserve"> </w:t>
      </w:r>
      <w:r w:rsidRPr="00C60117">
        <w:rPr>
          <w:color w:val="231F20"/>
        </w:rPr>
        <w:tab/>
      </w:r>
    </w:p>
    <w:p w14:paraId="4C570BA1" w14:textId="7629F18A" w:rsidR="00D05631" w:rsidRDefault="00C60117" w:rsidP="00C60117">
      <w:pPr>
        <w:pStyle w:val="BodyText"/>
        <w:tabs>
          <w:tab w:val="left" w:pos="7757"/>
          <w:tab w:val="left" w:pos="9436"/>
          <w:tab w:val="left" w:pos="12674"/>
          <w:tab w:val="left" w:pos="15116"/>
          <w:tab w:val="left" w:pos="15184"/>
        </w:tabs>
        <w:kinsoku w:val="0"/>
        <w:overflowPunct w:val="0"/>
        <w:spacing w:before="113" w:line="451" w:lineRule="auto"/>
        <w:ind w:left="113" w:right="1651"/>
        <w:jc w:val="both"/>
        <w:rPr>
          <w:color w:val="231F20"/>
        </w:rPr>
      </w:pPr>
      <w:r>
        <w:rPr>
          <w:color w:val="231F20"/>
        </w:rPr>
        <w:t xml:space="preserve">     </w:t>
      </w:r>
      <w:r w:rsidRPr="00C60117">
        <w:rPr>
          <w:color w:val="231F20"/>
        </w:rPr>
        <w:t>Person completing the</w:t>
      </w:r>
      <w:r w:rsidRPr="00C60117">
        <w:rPr>
          <w:color w:val="231F20"/>
          <w:spacing w:val="-10"/>
        </w:rPr>
        <w:t xml:space="preserve"> risk</w:t>
      </w:r>
      <w:r w:rsidRPr="00C60117">
        <w:rPr>
          <w:color w:val="231F20"/>
          <w:spacing w:val="-3"/>
        </w:rPr>
        <w:t xml:space="preserve"> </w:t>
      </w:r>
      <w:r w:rsidRPr="00C60117">
        <w:rPr>
          <w:color w:val="231F20"/>
        </w:rPr>
        <w:t>assessment</w:t>
      </w:r>
      <w:r>
        <w:rPr>
          <w:color w:val="231F20"/>
        </w:rPr>
        <w:t xml:space="preserve">: ____________________________________ </w:t>
      </w:r>
      <w:r w:rsidR="00D05631">
        <w:rPr>
          <w:color w:val="231F20"/>
        </w:rPr>
        <w:t>Role: ___________________________</w:t>
      </w:r>
      <w:r>
        <w:rPr>
          <w:color w:val="231F20"/>
        </w:rPr>
        <w:t xml:space="preserve">    </w:t>
      </w:r>
    </w:p>
    <w:p w14:paraId="6A70B4FF" w14:textId="296AB901" w:rsidR="00C60117" w:rsidRPr="00C60117" w:rsidRDefault="00D05631" w:rsidP="00D05631">
      <w:pPr>
        <w:pStyle w:val="BodyText"/>
        <w:tabs>
          <w:tab w:val="left" w:pos="7757"/>
          <w:tab w:val="left" w:pos="9436"/>
          <w:tab w:val="left" w:pos="12674"/>
          <w:tab w:val="left" w:pos="15116"/>
          <w:tab w:val="left" w:pos="15184"/>
        </w:tabs>
        <w:kinsoku w:val="0"/>
        <w:overflowPunct w:val="0"/>
        <w:spacing w:before="113" w:line="451" w:lineRule="auto"/>
        <w:ind w:left="113" w:right="1651"/>
        <w:rPr>
          <w:rFonts w:ascii="Times New Roman" w:hAnsi="Times New Roman" w:cs="Times New Roman"/>
          <w:b/>
          <w:bCs/>
          <w:color w:val="000000" w:themeColor="text1"/>
        </w:rPr>
      </w:pPr>
      <w:r>
        <w:rPr>
          <w:color w:val="231F20"/>
        </w:rPr>
        <w:t xml:space="preserve">     </w:t>
      </w:r>
      <w:r w:rsidRPr="00C60117">
        <w:rPr>
          <w:color w:val="231F20"/>
        </w:rPr>
        <w:t>Others attending planning</w:t>
      </w:r>
      <w:r w:rsidRPr="00C60117">
        <w:rPr>
          <w:color w:val="231F20"/>
          <w:spacing w:val="-1"/>
        </w:rPr>
        <w:t xml:space="preserve"> </w:t>
      </w:r>
      <w:r w:rsidRPr="00C60117">
        <w:rPr>
          <w:color w:val="231F20"/>
        </w:rPr>
        <w:t xml:space="preserve">meeting: </w:t>
      </w:r>
      <w:r w:rsidRPr="00C60117">
        <w:rPr>
          <w:rFonts w:ascii="Times New Roman" w:hAnsi="Times New Roman" w:cs="Times New Roman"/>
          <w:color w:val="231F20"/>
        </w:rPr>
        <w:t xml:space="preserve"> </w:t>
      </w:r>
      <w:r>
        <w:rPr>
          <w:rFonts w:ascii="Times New Roman" w:hAnsi="Times New Roman" w:cs="Times New Roman"/>
          <w:color w:val="231F20"/>
        </w:rPr>
        <w:t xml:space="preserve">______________________________________________________________________________________________________ </w:t>
      </w:r>
      <w:r w:rsidR="00C60117">
        <w:rPr>
          <w:color w:val="231F20"/>
        </w:rPr>
        <w:t xml:space="preserve">                </w:t>
      </w:r>
      <w:r w:rsidR="00C60117" w:rsidRPr="00C60117">
        <w:rPr>
          <w:color w:val="231F20"/>
        </w:rPr>
        <w:tab/>
      </w:r>
      <w:r w:rsidR="00C60117" w:rsidRPr="00C60117">
        <w:rPr>
          <w:color w:val="231F20"/>
        </w:rPr>
        <w:tab/>
      </w:r>
      <w:r>
        <w:rPr>
          <w:color w:val="231F20"/>
        </w:rPr>
        <w:t xml:space="preserve">   </w:t>
      </w:r>
      <w:r w:rsidR="00C60117" w:rsidRPr="00C60117">
        <w:rPr>
          <w:color w:val="231F20"/>
        </w:rPr>
        <w:t xml:space="preserve"> </w:t>
      </w:r>
      <w:r w:rsidR="00C60117" w:rsidRPr="00C60117">
        <w:rPr>
          <w:rFonts w:ascii="Times New Roman" w:hAnsi="Times New Roman" w:cs="Times New Roman"/>
          <w:b/>
          <w:bCs/>
          <w:color w:val="000000" w:themeColor="text1"/>
        </w:rPr>
        <w:tab/>
      </w:r>
      <w:r w:rsidR="00C60117" w:rsidRPr="00C60117">
        <w:rPr>
          <w:rFonts w:ascii="Times New Roman" w:hAnsi="Times New Roman" w:cs="Times New Roman"/>
          <w:b/>
          <w:bCs/>
          <w:color w:val="000000" w:themeColor="text1"/>
        </w:rPr>
        <w:tab/>
      </w:r>
      <w:r w:rsidR="00C60117" w:rsidRPr="00C60117">
        <w:rPr>
          <w:rFonts w:ascii="Times New Roman" w:hAnsi="Times New Roman" w:cs="Times New Roman"/>
          <w:b/>
          <w:bCs/>
          <w:color w:val="000000" w:themeColor="text1"/>
        </w:rPr>
        <w:tab/>
      </w:r>
    </w:p>
    <w:p w14:paraId="00DC9BAB" w14:textId="77777777" w:rsidR="00C60117" w:rsidRPr="00C60117" w:rsidRDefault="00C60117" w:rsidP="00C60117">
      <w:pPr>
        <w:pStyle w:val="BodyText"/>
        <w:tabs>
          <w:tab w:val="left" w:pos="7757"/>
          <w:tab w:val="left" w:pos="9436"/>
          <w:tab w:val="left" w:pos="12674"/>
          <w:tab w:val="left" w:pos="15116"/>
          <w:tab w:val="left" w:pos="15184"/>
        </w:tabs>
        <w:kinsoku w:val="0"/>
        <w:overflowPunct w:val="0"/>
        <w:spacing w:before="113" w:line="451" w:lineRule="auto"/>
        <w:ind w:left="113" w:right="1651"/>
        <w:jc w:val="both"/>
        <w:rPr>
          <w:rFonts w:ascii="Times New Roman" w:hAnsi="Times New Roman" w:cs="Times New Roman"/>
          <w:color w:val="231F20"/>
        </w:rPr>
      </w:pPr>
    </w:p>
    <w:tbl>
      <w:tblPr>
        <w:tblW w:w="0" w:type="auto"/>
        <w:tblInd w:w="5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20"/>
        <w:gridCol w:w="7087"/>
        <w:gridCol w:w="3119"/>
      </w:tblGrid>
      <w:tr w:rsidR="00C60117" w14:paraId="4FBDB678" w14:textId="77777777" w:rsidTr="00A875AA">
        <w:trPr>
          <w:trHeight w:hRule="exact" w:val="306"/>
        </w:trPr>
        <w:tc>
          <w:tcPr>
            <w:tcW w:w="482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A4C9A5B" w14:textId="77777777" w:rsidR="00C60117" w:rsidRDefault="00C60117" w:rsidP="009C4BAE">
            <w:pPr>
              <w:pStyle w:val="TableParagraph"/>
              <w:kinsoku w:val="0"/>
              <w:overflowPunct w:val="0"/>
              <w:spacing w:before="28"/>
              <w:ind w:left="69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color w:val="231F20"/>
                <w:sz w:val="20"/>
                <w:szCs w:val="20"/>
              </w:rPr>
              <w:t>Identified Risks</w:t>
            </w:r>
          </w:p>
        </w:tc>
        <w:tc>
          <w:tcPr>
            <w:tcW w:w="708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7CA677B" w14:textId="77777777" w:rsidR="00C60117" w:rsidRDefault="00C60117" w:rsidP="009C4BAE">
            <w:pPr>
              <w:pStyle w:val="TableParagraph"/>
              <w:kinsoku w:val="0"/>
              <w:overflowPunct w:val="0"/>
              <w:spacing w:before="28"/>
              <w:ind w:left="70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color w:val="231F20"/>
                <w:sz w:val="20"/>
                <w:szCs w:val="20"/>
              </w:rPr>
              <w:t>Controls/procedures in place to manage risk</w:t>
            </w:r>
          </w:p>
        </w:tc>
        <w:tc>
          <w:tcPr>
            <w:tcW w:w="311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AF0B789" w14:textId="77777777" w:rsidR="00C60117" w:rsidRDefault="00C60117" w:rsidP="009C4BAE">
            <w:pPr>
              <w:pStyle w:val="TableParagraph"/>
              <w:kinsoku w:val="0"/>
              <w:overflowPunct w:val="0"/>
              <w:spacing w:before="28"/>
              <w:ind w:left="70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color w:val="231F20"/>
                <w:sz w:val="20"/>
                <w:szCs w:val="20"/>
              </w:rPr>
              <w:t>Persons responsible</w:t>
            </w:r>
          </w:p>
        </w:tc>
      </w:tr>
      <w:tr w:rsidR="00C60117" w14:paraId="468040B8" w14:textId="77777777" w:rsidTr="00A875AA">
        <w:trPr>
          <w:trHeight w:hRule="exact" w:val="1827"/>
        </w:trPr>
        <w:tc>
          <w:tcPr>
            <w:tcW w:w="482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C0E002C" w14:textId="39F2877F" w:rsidR="00C60117" w:rsidRDefault="00C60117" w:rsidP="009C4BAE">
            <w:pPr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 child/young person could be harmed</w:t>
            </w:r>
            <w:r w:rsidR="00B50028">
              <w:rPr>
                <w:rFonts w:ascii="Calibri" w:hAnsi="Calibri" w:cs="Calibri"/>
              </w:rPr>
              <w:t>,</w:t>
            </w:r>
          </w:p>
          <w:p w14:paraId="00296504" w14:textId="77777777" w:rsidR="00C60117" w:rsidRDefault="00C60117" w:rsidP="009C4BAE">
            <w:pPr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if an unsuitable person was recruited as</w:t>
            </w:r>
          </w:p>
          <w:p w14:paraId="4F14F370" w14:textId="77777777" w:rsidR="00C60117" w:rsidRDefault="00C60117" w:rsidP="009C4BAE">
            <w:pPr>
              <w:pStyle w:val="TableParagraph"/>
              <w:kinsoku w:val="0"/>
              <w:overflowPunct w:val="0"/>
              <w:ind w:left="69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a staff member or volunteer</w:t>
            </w:r>
          </w:p>
        </w:tc>
        <w:tc>
          <w:tcPr>
            <w:tcW w:w="7087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1CBF73D" w14:textId="77777777" w:rsidR="00C60117" w:rsidRDefault="00C60117" w:rsidP="009C4BAE">
            <w:pPr>
              <w:widowControl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Correct recruitment procedures are in place.</w:t>
            </w:r>
          </w:p>
          <w:p w14:paraId="38D8C86F" w14:textId="77777777" w:rsidR="00C60117" w:rsidRDefault="00C60117" w:rsidP="009C4BAE">
            <w:pPr>
              <w:widowControl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References are checked.</w:t>
            </w:r>
          </w:p>
          <w:p w14:paraId="6F8E2C1A" w14:textId="77777777" w:rsidR="00C60117" w:rsidRDefault="00C60117" w:rsidP="009C4BAE">
            <w:pPr>
              <w:widowControl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Garda Vetting is completed.</w:t>
            </w:r>
          </w:p>
          <w:p w14:paraId="3C3EE339" w14:textId="77777777" w:rsidR="00C60117" w:rsidRDefault="00C60117" w:rsidP="009C4BAE">
            <w:pPr>
              <w:widowControl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Code of Behaviour for Adults in place.</w:t>
            </w:r>
          </w:p>
          <w:p w14:paraId="539FCC43" w14:textId="77777777" w:rsidR="00C60117" w:rsidRDefault="00C60117" w:rsidP="009C4BAE">
            <w:pPr>
              <w:widowControl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Induction to all policies and procedures.</w:t>
            </w:r>
          </w:p>
          <w:p w14:paraId="346BF5EA" w14:textId="77777777" w:rsidR="00C60117" w:rsidRDefault="00C60117" w:rsidP="009C4BA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CC5E81A" w14:textId="77777777" w:rsidR="00C60117" w:rsidRDefault="00C60117" w:rsidP="009C4BAE">
            <w:pPr>
              <w:pStyle w:val="TableParagraph"/>
              <w:kinsoku w:val="0"/>
              <w:overflowPunct w:val="0"/>
              <w:spacing w:before="7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Parish Priest (PP)</w:t>
            </w:r>
          </w:p>
          <w:p w14:paraId="3F65FBF8" w14:textId="77777777" w:rsidR="00C60117" w:rsidRDefault="00C60117" w:rsidP="009C4BAE">
            <w:pPr>
              <w:pStyle w:val="TableParagraph"/>
              <w:kinsoku w:val="0"/>
              <w:overflowPunct w:val="0"/>
              <w:spacing w:before="29" w:line="271" w:lineRule="auto"/>
              <w:ind w:left="70" w:right="260"/>
              <w:rPr>
                <w:rFonts w:ascii="Times New Roman" w:hAnsi="Times New Roman" w:cs="Times New Roman"/>
              </w:rPr>
            </w:pPr>
          </w:p>
        </w:tc>
      </w:tr>
    </w:tbl>
    <w:p w14:paraId="413FB4B3" w14:textId="77777777" w:rsidR="00C60117" w:rsidRDefault="00C60117" w:rsidP="00C60117">
      <w:pPr>
        <w:rPr>
          <w:rFonts w:ascii="Times New Roman" w:hAnsi="Times New Roman" w:cs="Times New Roman"/>
        </w:rPr>
        <w:sectPr w:rsidR="00C60117">
          <w:headerReference w:type="default" r:id="rId7"/>
          <w:footerReference w:type="default" r:id="rId8"/>
          <w:pgSz w:w="16840" w:h="11910" w:orient="landscape"/>
          <w:pgMar w:top="0" w:right="0" w:bottom="700" w:left="0" w:header="0" w:footer="501" w:gutter="0"/>
          <w:pgNumType w:start="1"/>
          <w:cols w:space="720"/>
          <w:noEndnote/>
        </w:sectPr>
      </w:pPr>
    </w:p>
    <w:p w14:paraId="44041969" w14:textId="3105F03C" w:rsidR="00C60117" w:rsidRDefault="00C60117" w:rsidP="00C60117">
      <w:pPr>
        <w:pStyle w:val="BodyText"/>
        <w:kinsoku w:val="0"/>
        <w:overflowPunct w:val="0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"/>
        <w:gridCol w:w="4961"/>
        <w:gridCol w:w="7088"/>
        <w:gridCol w:w="3260"/>
        <w:gridCol w:w="20"/>
      </w:tblGrid>
      <w:tr w:rsidR="00A875AA" w14:paraId="10DC2306" w14:textId="77777777" w:rsidTr="00A875AA">
        <w:trPr>
          <w:gridBefore w:val="1"/>
          <w:gridAfter w:val="1"/>
          <w:wBefore w:w="8" w:type="dxa"/>
          <w:wAfter w:w="20" w:type="dxa"/>
          <w:trHeight w:hRule="exact" w:val="306"/>
        </w:trPr>
        <w:tc>
          <w:tcPr>
            <w:tcW w:w="4961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D81E4CA" w14:textId="77777777" w:rsidR="00A875AA" w:rsidRDefault="00A875AA" w:rsidP="004E0113">
            <w:pPr>
              <w:pStyle w:val="TableParagraph"/>
              <w:kinsoku w:val="0"/>
              <w:overflowPunct w:val="0"/>
              <w:spacing w:before="28"/>
              <w:ind w:left="69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color w:val="231F20"/>
                <w:sz w:val="20"/>
                <w:szCs w:val="20"/>
              </w:rPr>
              <w:t>Identified Risks</w:t>
            </w:r>
          </w:p>
        </w:tc>
        <w:tc>
          <w:tcPr>
            <w:tcW w:w="708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B32D999" w14:textId="77777777" w:rsidR="00A875AA" w:rsidRDefault="00A875AA" w:rsidP="004E0113">
            <w:pPr>
              <w:pStyle w:val="TableParagraph"/>
              <w:kinsoku w:val="0"/>
              <w:overflowPunct w:val="0"/>
              <w:spacing w:before="28"/>
              <w:ind w:left="70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color w:val="231F20"/>
                <w:sz w:val="20"/>
                <w:szCs w:val="20"/>
              </w:rPr>
              <w:t>Controls/procedures in place to manage risk</w:t>
            </w:r>
          </w:p>
        </w:tc>
        <w:tc>
          <w:tcPr>
            <w:tcW w:w="3260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8D28F9D" w14:textId="77777777" w:rsidR="00A875AA" w:rsidRDefault="00A875AA" w:rsidP="004E0113">
            <w:pPr>
              <w:pStyle w:val="TableParagraph"/>
              <w:kinsoku w:val="0"/>
              <w:overflowPunct w:val="0"/>
              <w:spacing w:before="28"/>
              <w:ind w:left="70"/>
              <w:rPr>
                <w:rFonts w:ascii="Times New Roman" w:hAnsi="Times New Roman" w:cs="Times New Roman"/>
              </w:rPr>
            </w:pPr>
            <w:r>
              <w:rPr>
                <w:b/>
                <w:bCs/>
                <w:color w:val="231F20"/>
                <w:sz w:val="20"/>
                <w:szCs w:val="20"/>
              </w:rPr>
              <w:t>Persons responsible</w:t>
            </w:r>
          </w:p>
        </w:tc>
      </w:tr>
      <w:tr w:rsidR="00C60117" w14:paraId="5544B1FE" w14:textId="77777777" w:rsidTr="00A875AA">
        <w:trPr>
          <w:trHeight w:hRule="exact" w:val="2295"/>
        </w:trPr>
        <w:tc>
          <w:tcPr>
            <w:tcW w:w="4969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476D8B7" w14:textId="77777777" w:rsidR="00C60117" w:rsidRDefault="00C60117" w:rsidP="009C4BAE">
            <w:pPr>
              <w:pStyle w:val="TableParagraph"/>
              <w:kinsoku w:val="0"/>
              <w:overflowPunct w:val="0"/>
              <w:spacing w:before="26"/>
              <w:ind w:left="69"/>
              <w:rPr>
                <w:rFonts w:ascii="Times New Roman" w:hAnsi="Times New Roman" w:cs="Times New Roman"/>
              </w:rPr>
            </w:pPr>
          </w:p>
          <w:p w14:paraId="1E64B721" w14:textId="77777777" w:rsidR="00C60117" w:rsidRDefault="00C60117" w:rsidP="009C4BAE">
            <w:pPr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 sacristy area before and after</w:t>
            </w:r>
          </w:p>
          <w:p w14:paraId="18D22DE1" w14:textId="77777777" w:rsidR="00C60117" w:rsidRDefault="00C60117" w:rsidP="009C4BAE">
            <w:pPr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celebration of Eucharist</w:t>
            </w:r>
          </w:p>
          <w:p w14:paraId="5236CFC1" w14:textId="77777777" w:rsidR="00C60117" w:rsidRDefault="00C60117" w:rsidP="009C4BAE">
            <w:pPr>
              <w:widowControl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- Risk of access to young people by</w:t>
            </w:r>
          </w:p>
          <w:p w14:paraId="1BCCEFBD" w14:textId="77777777" w:rsidR="00C60117" w:rsidRDefault="00C60117" w:rsidP="009C4BAE">
            <w:pPr>
              <w:pStyle w:val="TableParagraph"/>
              <w:kinsoku w:val="0"/>
              <w:overflowPunct w:val="0"/>
              <w:spacing w:line="271" w:lineRule="auto"/>
              <w:ind w:left="69" w:right="106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</w:rPr>
              <w:t>strangers, other adults</w:t>
            </w:r>
          </w:p>
        </w:tc>
        <w:tc>
          <w:tcPr>
            <w:tcW w:w="708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015EA39" w14:textId="77777777" w:rsidR="00C60117" w:rsidRDefault="00C60117" w:rsidP="009C4BA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3C747E8" w14:textId="77777777" w:rsidR="00C60117" w:rsidRDefault="00C60117" w:rsidP="009C4BAE">
            <w:pPr>
              <w:widowControl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Safeguarding Policy and Procedures in place.</w:t>
            </w:r>
          </w:p>
          <w:p w14:paraId="0F1E2F6E" w14:textId="77777777" w:rsidR="00C60117" w:rsidRDefault="00C60117" w:rsidP="009C4BAE">
            <w:pPr>
              <w:widowControl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Supervision in Sacristy before and after Mass.</w:t>
            </w:r>
          </w:p>
          <w:p w14:paraId="140E3F84" w14:textId="77777777" w:rsidR="00C60117" w:rsidRDefault="00C60117" w:rsidP="009C4BAE">
            <w:pPr>
              <w:widowControl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Ratios and supervision standards clearly stated.</w:t>
            </w:r>
          </w:p>
          <w:p w14:paraId="01A77968" w14:textId="77777777" w:rsidR="00C60117" w:rsidRDefault="00C60117" w:rsidP="009C4BAE">
            <w:pPr>
              <w:widowControl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Accident/Incident reporting procedures in place.</w:t>
            </w:r>
          </w:p>
          <w:p w14:paraId="10E94514" w14:textId="77777777" w:rsidR="00C60117" w:rsidRDefault="00C60117" w:rsidP="009C4BAE">
            <w:pPr>
              <w:widowControl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Complaint’s procedure in place.</w:t>
            </w:r>
          </w:p>
          <w:p w14:paraId="600BCFE1" w14:textId="77777777" w:rsidR="00C60117" w:rsidRDefault="00C60117" w:rsidP="009C4BAE">
            <w:pPr>
              <w:widowControl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Visiting clergy are asked for their celebret.</w:t>
            </w:r>
          </w:p>
          <w:p w14:paraId="4032D83F" w14:textId="77777777" w:rsidR="00C60117" w:rsidRDefault="00C60117" w:rsidP="009C4BAE">
            <w:pPr>
              <w:widowControl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Registers are signed.</w:t>
            </w:r>
          </w:p>
          <w:p w14:paraId="799EC173" w14:textId="77777777" w:rsidR="00C60117" w:rsidRDefault="00C60117" w:rsidP="009C4BAE">
            <w:pPr>
              <w:pStyle w:val="TableParagraph"/>
              <w:kinsoku w:val="0"/>
              <w:overflowPunct w:val="0"/>
              <w:spacing w:before="7"/>
              <w:rPr>
                <w:rFonts w:ascii="Times New Roman" w:hAnsi="Times New Roman" w:cs="Times New Roman"/>
                <w:sz w:val="25"/>
                <w:szCs w:val="25"/>
              </w:rPr>
            </w:pPr>
          </w:p>
          <w:p w14:paraId="5A704D70" w14:textId="77777777" w:rsidR="00C60117" w:rsidRDefault="00C60117" w:rsidP="009C4BAE">
            <w:pPr>
              <w:pStyle w:val="TableParagraph"/>
              <w:kinsoku w:val="0"/>
              <w:overflowPunct w:val="0"/>
              <w:spacing w:line="271" w:lineRule="auto"/>
              <w:ind w:left="70"/>
              <w:rPr>
                <w:rFonts w:ascii="Times New Roman" w:hAnsi="Times New Roman" w:cs="Times New Roman"/>
              </w:rPr>
            </w:pPr>
          </w:p>
        </w:tc>
        <w:tc>
          <w:tcPr>
            <w:tcW w:w="3280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157BAD9" w14:textId="77777777" w:rsidR="00C60117" w:rsidRDefault="00C60117" w:rsidP="009C4BA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DA7E5A8" w14:textId="77777777" w:rsidR="00C60117" w:rsidRDefault="00C60117" w:rsidP="009C4BAE">
            <w:pPr>
              <w:pStyle w:val="TableParagraph"/>
              <w:kinsoku w:val="0"/>
              <w:overflowPunct w:val="0"/>
              <w:spacing w:before="7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PP and Sacristan</w:t>
            </w:r>
          </w:p>
          <w:p w14:paraId="6D223B2A" w14:textId="77777777" w:rsidR="00C60117" w:rsidRDefault="00C60117" w:rsidP="009C4BAE">
            <w:pPr>
              <w:pStyle w:val="TableParagraph"/>
              <w:kinsoku w:val="0"/>
              <w:overflowPunct w:val="0"/>
              <w:ind w:left="70"/>
              <w:rPr>
                <w:rFonts w:ascii="Times New Roman" w:hAnsi="Times New Roman" w:cs="Times New Roman"/>
              </w:rPr>
            </w:pPr>
          </w:p>
        </w:tc>
      </w:tr>
      <w:tr w:rsidR="00C60117" w14:paraId="1E8B05C5" w14:textId="77777777" w:rsidTr="00A875AA">
        <w:trPr>
          <w:trHeight w:hRule="exact" w:val="1606"/>
        </w:trPr>
        <w:tc>
          <w:tcPr>
            <w:tcW w:w="4969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76D414D" w14:textId="77777777" w:rsidR="00C60117" w:rsidRDefault="00C60117" w:rsidP="009C4BAE">
            <w:pPr>
              <w:widowControl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Liturgical Celebrations such as First Communion, Confirmation</w:t>
            </w:r>
          </w:p>
          <w:p w14:paraId="456F139E" w14:textId="77777777" w:rsidR="00C60117" w:rsidRDefault="00C60117" w:rsidP="009C4BAE">
            <w:pPr>
              <w:widowControl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 Inappropriate Photography, Video, Mobile phone use</w:t>
            </w:r>
          </w:p>
          <w:p w14:paraId="51507CC6" w14:textId="77777777" w:rsidR="00C60117" w:rsidRDefault="00C60117" w:rsidP="009C4BAE">
            <w:pPr>
              <w:pStyle w:val="TableParagraph"/>
              <w:kinsoku w:val="0"/>
              <w:overflowPunct w:val="0"/>
              <w:spacing w:before="26"/>
              <w:ind w:left="70"/>
              <w:rPr>
                <w:rFonts w:ascii="Times New Roman" w:hAnsi="Times New Roman" w:cs="Times New Roman"/>
              </w:rPr>
            </w:pPr>
          </w:p>
          <w:p w14:paraId="17CF92BF" w14:textId="77777777" w:rsidR="00C60117" w:rsidRDefault="00C60117" w:rsidP="009C4BAE">
            <w:pPr>
              <w:pStyle w:val="TableParagraph"/>
              <w:kinsoku w:val="0"/>
              <w:overflowPunct w:val="0"/>
              <w:spacing w:line="271" w:lineRule="auto"/>
              <w:ind w:left="70" w:right="273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5E87941" w14:textId="77777777" w:rsidR="00B50028" w:rsidRDefault="00B50028" w:rsidP="009C4BAE">
            <w:pPr>
              <w:widowControl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Photography arrangements pre-arranged with the participating school.</w:t>
            </w:r>
          </w:p>
          <w:p w14:paraId="113D628F" w14:textId="27BE19C7" w:rsidR="00C60117" w:rsidRDefault="00C60117" w:rsidP="009C4BAE">
            <w:pPr>
              <w:widowControl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Only </w:t>
            </w:r>
            <w:r w:rsidR="00B50028">
              <w:rPr>
                <w:rFonts w:ascii="Calibri" w:hAnsi="Calibri" w:cs="Calibri"/>
                <w:color w:val="000000"/>
              </w:rPr>
              <w:t xml:space="preserve">agreed </w:t>
            </w:r>
            <w:r>
              <w:rPr>
                <w:rFonts w:ascii="Calibri" w:hAnsi="Calibri" w:cs="Calibri"/>
                <w:color w:val="000000"/>
              </w:rPr>
              <w:t>photographers allowed.</w:t>
            </w:r>
          </w:p>
          <w:p w14:paraId="7AFAD220" w14:textId="36BED743" w:rsidR="00C60117" w:rsidRDefault="00C60117" w:rsidP="009C4BAE">
            <w:pPr>
              <w:widowControl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Mobile phones </w:t>
            </w:r>
            <w:r w:rsidR="00B50028">
              <w:rPr>
                <w:rFonts w:ascii="Calibri" w:hAnsi="Calibri" w:cs="Calibri"/>
                <w:color w:val="000000"/>
              </w:rPr>
              <w:t xml:space="preserve">are requested </w:t>
            </w:r>
            <w:r>
              <w:rPr>
                <w:rFonts w:ascii="Calibri" w:hAnsi="Calibri" w:cs="Calibri"/>
                <w:color w:val="000000"/>
              </w:rPr>
              <w:t>to be turned off</w:t>
            </w:r>
            <w:r w:rsidR="00B50028">
              <w:rPr>
                <w:rFonts w:ascii="Calibri" w:hAnsi="Calibri" w:cs="Calibri"/>
                <w:color w:val="000000"/>
              </w:rPr>
              <w:t xml:space="preserve"> during the ceremony</w:t>
            </w:r>
            <w:r>
              <w:rPr>
                <w:rFonts w:ascii="Calibri" w:hAnsi="Calibri" w:cs="Calibri"/>
                <w:color w:val="000000"/>
              </w:rPr>
              <w:t>.</w:t>
            </w:r>
          </w:p>
          <w:p w14:paraId="035C0F16" w14:textId="77777777" w:rsidR="00C60117" w:rsidRDefault="00C60117" w:rsidP="009C4BAE">
            <w:pPr>
              <w:pStyle w:val="TableParagraph"/>
              <w:kinsoku w:val="0"/>
              <w:overflowPunct w:val="0"/>
              <w:spacing w:line="271" w:lineRule="auto"/>
              <w:ind w:left="70" w:right="438"/>
              <w:rPr>
                <w:rFonts w:ascii="Times New Roman" w:hAnsi="Times New Roman" w:cs="Times New Roman"/>
              </w:rPr>
            </w:pPr>
          </w:p>
        </w:tc>
        <w:tc>
          <w:tcPr>
            <w:tcW w:w="3280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DBB8366" w14:textId="77777777" w:rsidR="00C60117" w:rsidRDefault="00C60117" w:rsidP="009C4BA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PP</w:t>
            </w:r>
          </w:p>
          <w:p w14:paraId="1DACDA0A" w14:textId="77777777" w:rsidR="00C60117" w:rsidRDefault="00C60117" w:rsidP="009C4BAE">
            <w:pPr>
              <w:pStyle w:val="TableParagraph"/>
              <w:kinsoku w:val="0"/>
              <w:overflowPunct w:val="0"/>
              <w:spacing w:before="7"/>
              <w:rPr>
                <w:rFonts w:ascii="Times New Roman" w:hAnsi="Times New Roman" w:cs="Times New Roman"/>
                <w:sz w:val="25"/>
                <w:szCs w:val="25"/>
              </w:rPr>
            </w:pPr>
          </w:p>
          <w:p w14:paraId="0B358063" w14:textId="77777777" w:rsidR="00C60117" w:rsidRDefault="00C60117" w:rsidP="009C4BAE">
            <w:pPr>
              <w:pStyle w:val="TableParagraph"/>
              <w:kinsoku w:val="0"/>
              <w:overflowPunct w:val="0"/>
              <w:ind w:left="70"/>
              <w:rPr>
                <w:rFonts w:ascii="Times New Roman" w:hAnsi="Times New Roman" w:cs="Times New Roman"/>
              </w:rPr>
            </w:pPr>
          </w:p>
        </w:tc>
      </w:tr>
      <w:tr w:rsidR="00C60117" w14:paraId="54C7185D" w14:textId="77777777" w:rsidTr="00A875AA">
        <w:trPr>
          <w:trHeight w:hRule="exact" w:val="1866"/>
        </w:trPr>
        <w:tc>
          <w:tcPr>
            <w:tcW w:w="4969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6692C0F" w14:textId="77777777" w:rsidR="00C60117" w:rsidRDefault="00C60117" w:rsidP="009C4BAE">
            <w:pPr>
              <w:widowControl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Attendance at Funerals during school</w:t>
            </w:r>
          </w:p>
          <w:p w14:paraId="1BCC1EF5" w14:textId="77777777" w:rsidR="00C60117" w:rsidRDefault="00C60117" w:rsidP="009C4BAE">
            <w:pPr>
              <w:widowControl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hours</w:t>
            </w:r>
          </w:p>
          <w:p w14:paraId="00CC58E0" w14:textId="77777777" w:rsidR="00C60117" w:rsidRDefault="00C60117" w:rsidP="009C4BAE">
            <w:pPr>
              <w:widowControl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- Access to young people by</w:t>
            </w:r>
          </w:p>
          <w:p w14:paraId="3A7A41DF" w14:textId="77777777" w:rsidR="00C60117" w:rsidRDefault="00C60117" w:rsidP="009C4BAE">
            <w:pPr>
              <w:widowControl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strangers, other adults</w:t>
            </w:r>
          </w:p>
          <w:p w14:paraId="7F3DE033" w14:textId="77777777" w:rsidR="00C60117" w:rsidRDefault="00C60117" w:rsidP="009C4BAE">
            <w:pPr>
              <w:pStyle w:val="TableParagraph"/>
              <w:kinsoku w:val="0"/>
              <w:overflowPunct w:val="0"/>
              <w:ind w:left="70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3CF082E" w14:textId="77777777" w:rsidR="00C60117" w:rsidRDefault="00C60117" w:rsidP="009C4BAE">
            <w:pPr>
              <w:widowControl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Permission sought from parent/guardian.</w:t>
            </w:r>
          </w:p>
          <w:p w14:paraId="387985BB" w14:textId="77777777" w:rsidR="00C60117" w:rsidRDefault="00C60117" w:rsidP="009C4BAE">
            <w:pPr>
              <w:widowControl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Organised accompaniment from school to Church and</w:t>
            </w:r>
          </w:p>
          <w:p w14:paraId="290C398A" w14:textId="77777777" w:rsidR="00C60117" w:rsidRDefault="00C60117" w:rsidP="009C4BAE">
            <w:pPr>
              <w:widowControl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back to school.</w:t>
            </w:r>
          </w:p>
          <w:p w14:paraId="55083E78" w14:textId="77777777" w:rsidR="00C60117" w:rsidRDefault="00C60117" w:rsidP="009C4BAE">
            <w:pPr>
              <w:pStyle w:val="TableParagraph"/>
              <w:kinsoku w:val="0"/>
              <w:overflowPunct w:val="0"/>
              <w:spacing w:before="7"/>
              <w:rPr>
                <w:rFonts w:ascii="Times New Roman" w:hAnsi="Times New Roman" w:cs="Times New Roman"/>
                <w:sz w:val="25"/>
                <w:szCs w:val="25"/>
              </w:rPr>
            </w:pPr>
          </w:p>
          <w:p w14:paraId="38516B8B" w14:textId="77777777" w:rsidR="00C60117" w:rsidRDefault="00C60117" w:rsidP="009C4BAE">
            <w:pPr>
              <w:pStyle w:val="TableParagraph"/>
              <w:kinsoku w:val="0"/>
              <w:overflowPunct w:val="0"/>
              <w:spacing w:line="271" w:lineRule="auto"/>
              <w:ind w:left="70" w:right="339"/>
              <w:rPr>
                <w:rFonts w:ascii="Times New Roman" w:hAnsi="Times New Roman" w:cs="Times New Roman"/>
              </w:rPr>
            </w:pPr>
          </w:p>
        </w:tc>
        <w:tc>
          <w:tcPr>
            <w:tcW w:w="3280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6978731" w14:textId="77777777" w:rsidR="00C60117" w:rsidRDefault="00C60117" w:rsidP="009C4BAE">
            <w:pPr>
              <w:pStyle w:val="TableParagraph"/>
              <w:kinsoku w:val="0"/>
              <w:overflowPunct w:val="0"/>
              <w:spacing w:before="7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PP</w:t>
            </w:r>
          </w:p>
          <w:p w14:paraId="1E2A3885" w14:textId="77777777" w:rsidR="00C60117" w:rsidRDefault="00C60117" w:rsidP="009C4BAE">
            <w:pPr>
              <w:pStyle w:val="TableParagraph"/>
              <w:kinsoku w:val="0"/>
              <w:overflowPunct w:val="0"/>
              <w:spacing w:before="29" w:line="271" w:lineRule="auto"/>
              <w:ind w:left="70" w:right="505"/>
              <w:rPr>
                <w:rFonts w:ascii="Times New Roman" w:hAnsi="Times New Roman" w:cs="Times New Roman"/>
              </w:rPr>
            </w:pPr>
          </w:p>
        </w:tc>
      </w:tr>
      <w:tr w:rsidR="00C60117" w14:paraId="3FCCCDEF" w14:textId="77777777" w:rsidTr="005B746C">
        <w:trPr>
          <w:trHeight w:hRule="exact" w:val="1872"/>
        </w:trPr>
        <w:tc>
          <w:tcPr>
            <w:tcW w:w="4969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4FE7DA6" w14:textId="77777777" w:rsidR="00C60117" w:rsidRDefault="00C60117" w:rsidP="009C4BAE">
            <w:pPr>
              <w:pStyle w:val="TableParagraph"/>
              <w:kinsoku w:val="0"/>
              <w:overflowPunct w:val="0"/>
              <w:spacing w:before="1" w:line="271" w:lineRule="auto"/>
              <w:ind w:left="70" w:right="183"/>
              <w:rPr>
                <w:rFonts w:ascii="Times New Roman" w:hAnsi="Times New Roman" w:cs="Times New Roman"/>
              </w:rPr>
            </w:pPr>
            <w:r>
              <w:rPr>
                <w:rFonts w:ascii="Calibri" w:hAnsi="Calibri" w:cs="Calibri"/>
                <w:color w:val="000000"/>
              </w:rPr>
              <w:t>Abuse going unrecognised</w:t>
            </w:r>
          </w:p>
        </w:tc>
        <w:tc>
          <w:tcPr>
            <w:tcW w:w="708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2274FA6" w14:textId="77777777" w:rsidR="00C60117" w:rsidRDefault="00C60117" w:rsidP="009C4BAE">
            <w:pPr>
              <w:widowControl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Personnel who have a role with children attend Safeguarding Training / Information sessions.</w:t>
            </w:r>
          </w:p>
          <w:p w14:paraId="1927875F" w14:textId="77777777" w:rsidR="00C60117" w:rsidRDefault="00C60117" w:rsidP="009C4BAE">
            <w:pPr>
              <w:widowControl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Local Safeguarding Representatives in place.</w:t>
            </w:r>
          </w:p>
          <w:p w14:paraId="1C8108DA" w14:textId="77777777" w:rsidR="00C60117" w:rsidRDefault="00C60117" w:rsidP="009C4BAE">
            <w:pPr>
              <w:widowControl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Reporting procedures in place.</w:t>
            </w:r>
          </w:p>
          <w:p w14:paraId="4574C00E" w14:textId="694999A7" w:rsidR="00C60117" w:rsidRPr="00A875AA" w:rsidRDefault="00C60117" w:rsidP="00A875AA">
            <w:pPr>
              <w:widowControl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Information leaflets available.</w:t>
            </w:r>
          </w:p>
        </w:tc>
        <w:tc>
          <w:tcPr>
            <w:tcW w:w="3280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AF8A584" w14:textId="77777777" w:rsidR="00C60117" w:rsidRDefault="00C60117" w:rsidP="009C4BAE">
            <w:pPr>
              <w:pStyle w:val="TableParagraph"/>
              <w:kinsoku w:val="0"/>
              <w:overflowPunct w:val="0"/>
              <w:spacing w:before="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PP</w:t>
            </w:r>
          </w:p>
          <w:p w14:paraId="1FF276EC" w14:textId="77777777" w:rsidR="00C60117" w:rsidRDefault="00C60117" w:rsidP="009C4BAE">
            <w:pPr>
              <w:pStyle w:val="TableParagraph"/>
              <w:kinsoku w:val="0"/>
              <w:overflowPunct w:val="0"/>
              <w:spacing w:before="7"/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LSR</w:t>
            </w:r>
          </w:p>
          <w:p w14:paraId="33C8F787" w14:textId="77777777" w:rsidR="00C60117" w:rsidRDefault="00C60117" w:rsidP="009C4BAE">
            <w:pPr>
              <w:pStyle w:val="TableParagraph"/>
              <w:kinsoku w:val="0"/>
              <w:overflowPunct w:val="0"/>
              <w:spacing w:line="271" w:lineRule="auto"/>
              <w:ind w:left="70" w:right="3129"/>
              <w:rPr>
                <w:rFonts w:ascii="Times New Roman" w:hAnsi="Times New Roman" w:cs="Times New Roman"/>
              </w:rPr>
            </w:pPr>
          </w:p>
        </w:tc>
      </w:tr>
      <w:tr w:rsidR="00C60117" w14:paraId="1F589DFB" w14:textId="77777777" w:rsidTr="00A875AA">
        <w:trPr>
          <w:trHeight w:hRule="exact" w:val="1863"/>
        </w:trPr>
        <w:tc>
          <w:tcPr>
            <w:tcW w:w="4969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B9F7E11" w14:textId="77777777" w:rsidR="00D05631" w:rsidRDefault="00D05631" w:rsidP="009C4BAE">
            <w:pPr>
              <w:widowControl/>
              <w:rPr>
                <w:rFonts w:ascii="Calibri" w:hAnsi="Calibri" w:cs="Calibri"/>
                <w:color w:val="000000"/>
              </w:rPr>
            </w:pPr>
          </w:p>
          <w:p w14:paraId="2F052623" w14:textId="503BA7C1" w:rsidR="00C60117" w:rsidRDefault="00C60117" w:rsidP="009C4BAE">
            <w:pPr>
              <w:widowControl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Staff/Volunteers not passing </w:t>
            </w:r>
            <w:proofErr w:type="gramStart"/>
            <w:r>
              <w:rPr>
                <w:rFonts w:ascii="Calibri" w:hAnsi="Calibri" w:cs="Calibri"/>
                <w:color w:val="000000"/>
              </w:rPr>
              <w:t>on</w:t>
            </w:r>
            <w:proofErr w:type="gramEnd"/>
          </w:p>
          <w:p w14:paraId="7394DE29" w14:textId="77777777" w:rsidR="00C60117" w:rsidRDefault="00C60117" w:rsidP="009C4BAE">
            <w:pPr>
              <w:widowControl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information regarding concerns or</w:t>
            </w:r>
          </w:p>
          <w:p w14:paraId="311BB5BE" w14:textId="77777777" w:rsidR="00C60117" w:rsidRDefault="00C60117" w:rsidP="009C4BAE">
            <w:pPr>
              <w:widowControl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taking appropriate action</w:t>
            </w:r>
          </w:p>
          <w:p w14:paraId="0F1814C4" w14:textId="77777777" w:rsidR="00C60117" w:rsidRDefault="00C60117" w:rsidP="009C4BAE">
            <w:pPr>
              <w:pStyle w:val="TableParagraph"/>
              <w:kinsoku w:val="0"/>
              <w:overflowPunct w:val="0"/>
              <w:spacing w:before="26"/>
              <w:ind w:left="70"/>
              <w:rPr>
                <w:rFonts w:ascii="Times New Roman" w:hAnsi="Times New Roman" w:cs="Times New Roman"/>
              </w:rPr>
            </w:pPr>
          </w:p>
          <w:p w14:paraId="29E15568" w14:textId="77777777" w:rsidR="00C60117" w:rsidRDefault="00C60117" w:rsidP="009C4BAE">
            <w:pPr>
              <w:pStyle w:val="TableParagraph"/>
              <w:kinsoku w:val="0"/>
              <w:overflowPunct w:val="0"/>
              <w:spacing w:line="271" w:lineRule="auto"/>
              <w:ind w:left="70" w:right="438"/>
              <w:rPr>
                <w:rFonts w:ascii="Times New Roman" w:hAnsi="Times New Roman" w:cs="Times New Roman"/>
              </w:rPr>
            </w:pPr>
          </w:p>
        </w:tc>
        <w:tc>
          <w:tcPr>
            <w:tcW w:w="708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2EA1842" w14:textId="77777777" w:rsidR="00D05631" w:rsidRDefault="00D05631" w:rsidP="009C4BAE">
            <w:pPr>
              <w:pStyle w:val="TableParagraph"/>
              <w:kinsoku w:val="0"/>
              <w:overflowPunct w:val="0"/>
              <w:rPr>
                <w:rFonts w:ascii="Calibri" w:hAnsi="Calibri" w:cs="Calibri"/>
                <w:color w:val="000000"/>
              </w:rPr>
            </w:pPr>
          </w:p>
          <w:p w14:paraId="44964515" w14:textId="0C55CEC5" w:rsidR="00C60117" w:rsidRDefault="00C60117" w:rsidP="009C4BAE">
            <w:pPr>
              <w:pStyle w:val="TableParagraph"/>
              <w:kinsoku w:val="0"/>
              <w:overflowPunct w:val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Personnel who have a role with children attend Safeguarding Training / Information sessions.</w:t>
            </w:r>
          </w:p>
          <w:p w14:paraId="53E50959" w14:textId="77777777" w:rsidR="00C60117" w:rsidRDefault="00C60117" w:rsidP="009C4BAE">
            <w:pPr>
              <w:widowControl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Reporting procedures in place.</w:t>
            </w:r>
          </w:p>
          <w:p w14:paraId="14A4898E" w14:textId="77777777" w:rsidR="00C60117" w:rsidRDefault="00C60117" w:rsidP="009C4BAE">
            <w:pPr>
              <w:widowControl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Information leaflets available.</w:t>
            </w:r>
          </w:p>
          <w:p w14:paraId="073DC77C" w14:textId="77777777" w:rsidR="00C60117" w:rsidRDefault="00C60117" w:rsidP="009C4BAE">
            <w:pPr>
              <w:widowControl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Designated Liaison Person details widely available.</w:t>
            </w:r>
          </w:p>
          <w:p w14:paraId="681A8AAE" w14:textId="77777777" w:rsidR="00C60117" w:rsidRDefault="00C60117" w:rsidP="009C4BAE">
            <w:pPr>
              <w:pStyle w:val="TableParagraph"/>
              <w:kinsoku w:val="0"/>
              <w:overflowPunct w:val="0"/>
              <w:spacing w:before="7"/>
              <w:rPr>
                <w:rFonts w:ascii="Times New Roman" w:hAnsi="Times New Roman" w:cs="Times New Roman"/>
                <w:sz w:val="25"/>
                <w:szCs w:val="25"/>
              </w:rPr>
            </w:pPr>
          </w:p>
          <w:p w14:paraId="5D471C9C" w14:textId="77777777" w:rsidR="00C60117" w:rsidRDefault="00C60117" w:rsidP="009C4BAE">
            <w:pPr>
              <w:pStyle w:val="TableParagraph"/>
              <w:kinsoku w:val="0"/>
              <w:overflowPunct w:val="0"/>
              <w:spacing w:line="271" w:lineRule="auto"/>
              <w:ind w:left="70" w:right="149"/>
              <w:rPr>
                <w:rFonts w:ascii="Times New Roman" w:hAnsi="Times New Roman" w:cs="Times New Roman"/>
              </w:rPr>
            </w:pPr>
          </w:p>
        </w:tc>
        <w:tc>
          <w:tcPr>
            <w:tcW w:w="3280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F925864" w14:textId="77777777" w:rsidR="00D05631" w:rsidRDefault="00D05631" w:rsidP="009C4BA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0C217FFD" w14:textId="5519F329" w:rsidR="00C60117" w:rsidRDefault="00C60117" w:rsidP="009C4BA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PP</w:t>
            </w:r>
          </w:p>
          <w:p w14:paraId="7C37D54A" w14:textId="77777777" w:rsidR="00C60117" w:rsidRDefault="00C60117" w:rsidP="009C4BA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LSR</w:t>
            </w:r>
          </w:p>
          <w:p w14:paraId="04FE638F" w14:textId="77777777" w:rsidR="00C60117" w:rsidRDefault="00C60117" w:rsidP="009C4BAE">
            <w:pPr>
              <w:pStyle w:val="TableParagraph"/>
              <w:kinsoku w:val="0"/>
              <w:overflowPunct w:val="0"/>
              <w:spacing w:before="7"/>
              <w:rPr>
                <w:rFonts w:ascii="Times New Roman" w:hAnsi="Times New Roman" w:cs="Times New Roman"/>
                <w:sz w:val="25"/>
                <w:szCs w:val="25"/>
              </w:rPr>
            </w:pPr>
          </w:p>
          <w:p w14:paraId="2E3E192D" w14:textId="77777777" w:rsidR="00C60117" w:rsidRDefault="00C60117" w:rsidP="009C4BAE">
            <w:pPr>
              <w:pStyle w:val="TableParagraph"/>
              <w:kinsoku w:val="0"/>
              <w:overflowPunct w:val="0"/>
              <w:spacing w:before="29" w:line="271" w:lineRule="auto"/>
              <w:ind w:left="70" w:right="361"/>
              <w:rPr>
                <w:rFonts w:ascii="Times New Roman" w:hAnsi="Times New Roman" w:cs="Times New Roman"/>
              </w:rPr>
            </w:pPr>
          </w:p>
        </w:tc>
      </w:tr>
      <w:tr w:rsidR="00C60117" w14:paraId="15911464" w14:textId="77777777" w:rsidTr="00A875AA">
        <w:trPr>
          <w:trHeight w:hRule="exact" w:val="1562"/>
        </w:trPr>
        <w:tc>
          <w:tcPr>
            <w:tcW w:w="4969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5B1565D" w14:textId="77777777" w:rsidR="00C60117" w:rsidRDefault="00C60117" w:rsidP="009C4BAE">
            <w:pPr>
              <w:widowControl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Staff/Volunteers failing to report a</w:t>
            </w:r>
          </w:p>
          <w:p w14:paraId="1F4AFFC2" w14:textId="77777777" w:rsidR="00C60117" w:rsidRDefault="00C60117" w:rsidP="009C4BAE">
            <w:pPr>
              <w:widowControl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retrospective disclosure of abuse</w:t>
            </w:r>
          </w:p>
          <w:p w14:paraId="1B428461" w14:textId="77777777" w:rsidR="00C60117" w:rsidRDefault="00C60117" w:rsidP="009C4BAE">
            <w:pPr>
              <w:widowControl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708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1DD3AFA" w14:textId="77777777" w:rsidR="00C60117" w:rsidRDefault="00C60117" w:rsidP="009C4BAE">
            <w:pPr>
              <w:widowControl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Personnel who have a role with children attend Child safeguarding training.</w:t>
            </w:r>
          </w:p>
          <w:p w14:paraId="7F2C7C6E" w14:textId="407D7EF2" w:rsidR="00C60117" w:rsidRDefault="00C60117" w:rsidP="009C4BAE">
            <w:pPr>
              <w:widowControl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Reporting procedures </w:t>
            </w:r>
            <w:r w:rsidR="00B50028">
              <w:rPr>
                <w:rFonts w:ascii="Calibri" w:hAnsi="Calibri" w:cs="Calibri"/>
                <w:color w:val="000000"/>
              </w:rPr>
              <w:t xml:space="preserve">are </w:t>
            </w:r>
            <w:r>
              <w:rPr>
                <w:rFonts w:ascii="Calibri" w:hAnsi="Calibri" w:cs="Calibri"/>
                <w:color w:val="000000"/>
              </w:rPr>
              <w:t>in place.</w:t>
            </w:r>
          </w:p>
          <w:p w14:paraId="68AE9293" w14:textId="77777777" w:rsidR="00C60117" w:rsidRDefault="00C60117" w:rsidP="009C4BAE">
            <w:pPr>
              <w:widowControl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Designated Liaison Person, </w:t>
            </w:r>
            <w:proofErr w:type="spellStart"/>
            <w:r>
              <w:rPr>
                <w:rFonts w:ascii="Calibri" w:hAnsi="Calibri" w:cs="Calibri"/>
                <w:color w:val="000000"/>
              </w:rPr>
              <w:t>Tusla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and Gardai details displayed.</w:t>
            </w:r>
          </w:p>
          <w:p w14:paraId="0C3A131B" w14:textId="77777777" w:rsidR="00C60117" w:rsidRDefault="00C60117" w:rsidP="009C4BA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3280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AFBB665" w14:textId="77777777" w:rsidR="00C60117" w:rsidRDefault="00C60117" w:rsidP="009C4BAE">
            <w:pPr>
              <w:pStyle w:val="TableParagraph"/>
              <w:kinsoku w:val="0"/>
              <w:overflowPunct w:val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LSR</w:t>
            </w:r>
          </w:p>
        </w:tc>
      </w:tr>
      <w:tr w:rsidR="00C60117" w:rsidRPr="002F0D69" w14:paraId="5E7461D3" w14:textId="77777777" w:rsidTr="00A875AA">
        <w:trPr>
          <w:trHeight w:hRule="exact" w:val="1533"/>
        </w:trPr>
        <w:tc>
          <w:tcPr>
            <w:tcW w:w="4969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9C7EFAE" w14:textId="2669358F" w:rsidR="00C60117" w:rsidRPr="002F0D69" w:rsidRDefault="00C60117" w:rsidP="009C4BAE">
            <w:pPr>
              <w:widowControl/>
              <w:rPr>
                <w:rFonts w:asciiTheme="minorHAnsi" w:hAnsiTheme="minorHAnsi" w:cs="Calibri"/>
                <w:color w:val="000000"/>
              </w:rPr>
            </w:pPr>
            <w:r w:rsidRPr="002F0D69">
              <w:rPr>
                <w:rFonts w:asciiTheme="minorHAnsi" w:hAnsiTheme="minorHAnsi" w:cs="Calibri"/>
                <w:color w:val="000000"/>
              </w:rPr>
              <w:t xml:space="preserve">Staff/Volunteers not </w:t>
            </w:r>
            <w:proofErr w:type="gramStart"/>
            <w:r w:rsidR="00B50028" w:rsidRPr="002F0D69">
              <w:rPr>
                <w:rFonts w:asciiTheme="minorHAnsi" w:hAnsiTheme="minorHAnsi" w:cs="Calibri"/>
                <w:color w:val="000000"/>
              </w:rPr>
              <w:t>maintaining</w:t>
            </w:r>
            <w:proofErr w:type="gramEnd"/>
          </w:p>
          <w:p w14:paraId="0642DEA0" w14:textId="77777777" w:rsidR="00C60117" w:rsidRPr="002F0D69" w:rsidRDefault="00C60117" w:rsidP="009C4BAE">
            <w:pPr>
              <w:widowControl/>
              <w:rPr>
                <w:rFonts w:asciiTheme="minorHAnsi" w:hAnsiTheme="minorHAnsi" w:cs="Calibri"/>
                <w:color w:val="000000"/>
              </w:rPr>
            </w:pPr>
            <w:r w:rsidRPr="002F0D69">
              <w:rPr>
                <w:rFonts w:asciiTheme="minorHAnsi" w:hAnsiTheme="minorHAnsi" w:cs="Calibri"/>
                <w:color w:val="000000"/>
              </w:rPr>
              <w:t>appropriate boundaries or developing</w:t>
            </w:r>
          </w:p>
          <w:p w14:paraId="4E634FB4" w14:textId="77777777" w:rsidR="00C60117" w:rsidRPr="002F0D69" w:rsidRDefault="00C60117" w:rsidP="009C4BAE">
            <w:pPr>
              <w:widowControl/>
              <w:rPr>
                <w:rFonts w:asciiTheme="minorHAnsi" w:hAnsiTheme="minorHAnsi" w:cs="Calibri"/>
                <w:color w:val="000000"/>
              </w:rPr>
            </w:pPr>
            <w:r w:rsidRPr="002F0D69">
              <w:rPr>
                <w:rFonts w:asciiTheme="minorHAnsi" w:hAnsiTheme="minorHAnsi" w:cs="Calibri"/>
                <w:color w:val="000000"/>
              </w:rPr>
              <w:t>inappropriate relationship with young</w:t>
            </w:r>
          </w:p>
          <w:p w14:paraId="52F59357" w14:textId="77777777" w:rsidR="00C60117" w:rsidRPr="002F0D69" w:rsidRDefault="00C60117" w:rsidP="009C4BAE">
            <w:pPr>
              <w:widowControl/>
              <w:rPr>
                <w:rFonts w:asciiTheme="minorHAnsi" w:hAnsiTheme="minorHAnsi" w:cs="Calibri"/>
                <w:color w:val="000000"/>
              </w:rPr>
            </w:pPr>
            <w:r w:rsidRPr="002F0D69">
              <w:rPr>
                <w:rFonts w:asciiTheme="minorHAnsi" w:hAnsiTheme="minorHAnsi" w:cs="Calibri"/>
                <w:color w:val="000000"/>
              </w:rPr>
              <w:t>person.</w:t>
            </w:r>
          </w:p>
          <w:p w14:paraId="32226079" w14:textId="77777777" w:rsidR="00C60117" w:rsidRPr="002F0D69" w:rsidRDefault="00C60117" w:rsidP="009C4BAE">
            <w:pPr>
              <w:widowControl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708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BDBE310" w14:textId="19A3B79F" w:rsidR="00C60117" w:rsidRPr="002F0D69" w:rsidRDefault="00C60117" w:rsidP="009C4BAE">
            <w:pPr>
              <w:widowControl/>
              <w:rPr>
                <w:rFonts w:asciiTheme="minorHAnsi" w:hAnsiTheme="minorHAnsi" w:cs="Calibri"/>
                <w:color w:val="000000"/>
              </w:rPr>
            </w:pPr>
            <w:r w:rsidRPr="002F0D69">
              <w:rPr>
                <w:rFonts w:asciiTheme="minorHAnsi" w:hAnsiTheme="minorHAnsi" w:cs="Calibri"/>
                <w:color w:val="000000"/>
              </w:rPr>
              <w:t xml:space="preserve">Personnel who have a role with children attend </w:t>
            </w:r>
            <w:r w:rsidR="00B50028" w:rsidRPr="002F0D69">
              <w:rPr>
                <w:rFonts w:asciiTheme="minorHAnsi" w:hAnsiTheme="minorHAnsi" w:cs="Calibri"/>
                <w:color w:val="000000"/>
              </w:rPr>
              <w:t>training.</w:t>
            </w:r>
          </w:p>
          <w:p w14:paraId="6DA2C63C" w14:textId="77777777" w:rsidR="00C60117" w:rsidRPr="002F0D69" w:rsidRDefault="00C60117" w:rsidP="009C4BAE">
            <w:pPr>
              <w:widowControl/>
              <w:rPr>
                <w:rFonts w:asciiTheme="minorHAnsi" w:hAnsiTheme="minorHAnsi" w:cs="Calibri"/>
                <w:color w:val="000000"/>
              </w:rPr>
            </w:pPr>
            <w:r w:rsidRPr="002F0D69">
              <w:rPr>
                <w:rFonts w:asciiTheme="minorHAnsi" w:hAnsiTheme="minorHAnsi" w:cs="Calibri"/>
                <w:color w:val="000000"/>
              </w:rPr>
              <w:t>Code of Behaviour for Staff and Volunteers in place</w:t>
            </w:r>
            <w:r>
              <w:rPr>
                <w:rFonts w:asciiTheme="minorHAnsi" w:hAnsiTheme="minorHAnsi" w:cs="Calibri"/>
                <w:color w:val="000000"/>
              </w:rPr>
              <w:t>.</w:t>
            </w:r>
          </w:p>
          <w:p w14:paraId="189BDB85" w14:textId="77777777" w:rsidR="00C60117" w:rsidRPr="002F0D69" w:rsidRDefault="00C60117" w:rsidP="009C4BAE">
            <w:pPr>
              <w:widowControl/>
              <w:rPr>
                <w:rFonts w:asciiTheme="minorHAnsi" w:hAnsiTheme="minorHAnsi" w:cs="Calibri"/>
                <w:color w:val="000000"/>
              </w:rPr>
            </w:pPr>
            <w:r w:rsidRPr="002F0D69">
              <w:rPr>
                <w:rFonts w:asciiTheme="minorHAnsi" w:hAnsiTheme="minorHAnsi" w:cs="Calibri"/>
                <w:color w:val="000000"/>
              </w:rPr>
              <w:t>Incident Reporting procedures in place</w:t>
            </w:r>
            <w:r>
              <w:rPr>
                <w:rFonts w:asciiTheme="minorHAnsi" w:hAnsiTheme="minorHAnsi" w:cs="Calibri"/>
                <w:color w:val="000000"/>
              </w:rPr>
              <w:t>.</w:t>
            </w:r>
          </w:p>
          <w:p w14:paraId="14FCB8CD" w14:textId="24BAA823" w:rsidR="00C60117" w:rsidRPr="002F0D69" w:rsidRDefault="00C60117" w:rsidP="009C4BAE">
            <w:pPr>
              <w:widowControl/>
              <w:rPr>
                <w:rFonts w:asciiTheme="minorHAnsi" w:hAnsiTheme="minorHAnsi" w:cs="Calibri"/>
                <w:color w:val="000000"/>
              </w:rPr>
            </w:pPr>
            <w:r w:rsidRPr="002F0D69">
              <w:rPr>
                <w:rFonts w:asciiTheme="minorHAnsi" w:hAnsiTheme="minorHAnsi" w:cs="Calibri"/>
                <w:color w:val="000000"/>
              </w:rPr>
              <w:t xml:space="preserve">Procedure in place for handling </w:t>
            </w:r>
            <w:r w:rsidR="00B50028">
              <w:rPr>
                <w:rFonts w:asciiTheme="minorHAnsi" w:hAnsiTheme="minorHAnsi" w:cs="Calibri"/>
                <w:color w:val="000000"/>
              </w:rPr>
              <w:t>concerns of breach of boundaries by</w:t>
            </w:r>
            <w:r w:rsidRPr="002F0D69">
              <w:rPr>
                <w:rFonts w:asciiTheme="minorHAnsi" w:hAnsiTheme="minorHAnsi" w:cs="Calibri"/>
                <w:color w:val="000000"/>
              </w:rPr>
              <w:t xml:space="preserve"> staff </w:t>
            </w:r>
            <w:r w:rsidR="00B50028">
              <w:rPr>
                <w:rFonts w:asciiTheme="minorHAnsi" w:hAnsiTheme="minorHAnsi" w:cs="Calibri"/>
                <w:color w:val="000000"/>
              </w:rPr>
              <w:t xml:space="preserve">or </w:t>
            </w:r>
            <w:r w:rsidRPr="002F0D69">
              <w:rPr>
                <w:rFonts w:asciiTheme="minorHAnsi" w:hAnsiTheme="minorHAnsi" w:cs="Calibri"/>
                <w:color w:val="000000"/>
              </w:rPr>
              <w:t>volunteers.</w:t>
            </w:r>
          </w:p>
          <w:p w14:paraId="3E4A54E2" w14:textId="77777777" w:rsidR="00C60117" w:rsidRPr="002F0D69" w:rsidRDefault="00C60117" w:rsidP="009C4BAE">
            <w:pPr>
              <w:widowControl/>
              <w:rPr>
                <w:rFonts w:asciiTheme="minorHAnsi" w:hAnsiTheme="minorHAnsi" w:cs="Calibri"/>
              </w:rPr>
            </w:pPr>
          </w:p>
        </w:tc>
        <w:tc>
          <w:tcPr>
            <w:tcW w:w="3280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44A735B9" w14:textId="77777777" w:rsidR="00C60117" w:rsidRPr="002F0D69" w:rsidRDefault="00C60117" w:rsidP="009C4BAE">
            <w:pPr>
              <w:pStyle w:val="TableParagraph"/>
              <w:kinsoku w:val="0"/>
              <w:overflowPunct w:val="0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 xml:space="preserve"> </w:t>
            </w:r>
            <w:r w:rsidRPr="002F0D69">
              <w:rPr>
                <w:rFonts w:asciiTheme="minorHAnsi" w:hAnsiTheme="minorHAnsi" w:cs="Calibri"/>
              </w:rPr>
              <w:t>PP</w:t>
            </w:r>
          </w:p>
          <w:p w14:paraId="5DC4C8F5" w14:textId="77777777" w:rsidR="00C60117" w:rsidRPr="002F0D69" w:rsidRDefault="00C60117" w:rsidP="009C4BAE">
            <w:pPr>
              <w:pStyle w:val="TableParagraph"/>
              <w:kinsoku w:val="0"/>
              <w:overflowPunct w:val="0"/>
              <w:rPr>
                <w:rFonts w:asciiTheme="minorHAnsi" w:hAnsiTheme="minorHAnsi" w:cs="Calibri"/>
              </w:rPr>
            </w:pPr>
            <w:r w:rsidRPr="002F0D69">
              <w:rPr>
                <w:rFonts w:asciiTheme="minorHAnsi" w:hAnsiTheme="minorHAnsi" w:cs="Calibri"/>
              </w:rPr>
              <w:t>LSR</w:t>
            </w:r>
          </w:p>
          <w:p w14:paraId="615E352B" w14:textId="77777777" w:rsidR="00C60117" w:rsidRPr="002F0D69" w:rsidRDefault="00C60117" w:rsidP="009C4BAE">
            <w:pPr>
              <w:pStyle w:val="TableParagraph"/>
              <w:kinsoku w:val="0"/>
              <w:overflowPunct w:val="0"/>
              <w:rPr>
                <w:rFonts w:asciiTheme="minorHAnsi" w:hAnsiTheme="minorHAnsi" w:cs="Calibri"/>
              </w:rPr>
            </w:pPr>
          </w:p>
          <w:p w14:paraId="762AAE79" w14:textId="77777777" w:rsidR="00C60117" w:rsidRPr="002F0D69" w:rsidRDefault="00C60117" w:rsidP="009C4BAE">
            <w:pPr>
              <w:pStyle w:val="TableParagraph"/>
              <w:kinsoku w:val="0"/>
              <w:overflowPunct w:val="0"/>
              <w:rPr>
                <w:rFonts w:asciiTheme="minorHAnsi" w:hAnsiTheme="minorHAnsi" w:cs="Calibri"/>
              </w:rPr>
            </w:pPr>
          </w:p>
        </w:tc>
      </w:tr>
      <w:tr w:rsidR="00C60117" w:rsidRPr="002F0D69" w14:paraId="6B92C82C" w14:textId="77777777" w:rsidTr="00A875AA">
        <w:trPr>
          <w:trHeight w:hRule="exact" w:val="1250"/>
        </w:trPr>
        <w:tc>
          <w:tcPr>
            <w:tcW w:w="4969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31D9BDE2" w14:textId="77777777" w:rsidR="00C60117" w:rsidRPr="002F0D69" w:rsidRDefault="00C60117" w:rsidP="009C4BAE">
            <w:pPr>
              <w:widowControl/>
              <w:rPr>
                <w:rFonts w:asciiTheme="minorHAnsi" w:hAnsiTheme="minorHAnsi" w:cs="Calibri"/>
                <w:color w:val="000000"/>
              </w:rPr>
            </w:pPr>
            <w:r w:rsidRPr="002F0D69">
              <w:rPr>
                <w:rFonts w:asciiTheme="minorHAnsi" w:hAnsiTheme="minorHAnsi" w:cs="Calibri"/>
              </w:rPr>
              <w:t xml:space="preserve">Mandated Person not passing on Information </w:t>
            </w:r>
          </w:p>
        </w:tc>
        <w:tc>
          <w:tcPr>
            <w:tcW w:w="708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095665F7" w14:textId="77777777" w:rsidR="00C60117" w:rsidRDefault="00C60117" w:rsidP="009C4BAE">
            <w:pPr>
              <w:widowControl/>
              <w:rPr>
                <w:rFonts w:asciiTheme="minorHAnsi" w:hAnsiTheme="minorHAnsi" w:cs="Calibri"/>
              </w:rPr>
            </w:pPr>
            <w:r w:rsidRPr="00750FAC">
              <w:rPr>
                <w:rFonts w:ascii="Calibri" w:hAnsi="Calibri" w:cs="Calibri"/>
              </w:rPr>
              <w:t>Reporting Procedures in place</w:t>
            </w:r>
            <w:r>
              <w:rPr>
                <w:rFonts w:ascii="Calibri" w:hAnsi="Calibri" w:cs="Calibri"/>
              </w:rPr>
              <w:t>.</w:t>
            </w:r>
          </w:p>
          <w:p w14:paraId="5292668F" w14:textId="6DC084B6" w:rsidR="00C60117" w:rsidRDefault="00B50028" w:rsidP="009C4BAE">
            <w:pPr>
              <w:widowControl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 xml:space="preserve">Mandated persons attend </w:t>
            </w:r>
            <w:r w:rsidR="00C60117" w:rsidRPr="002F0D69">
              <w:rPr>
                <w:rFonts w:asciiTheme="minorHAnsi" w:hAnsiTheme="minorHAnsi" w:cs="Calibri"/>
              </w:rPr>
              <w:t>Safeguarding Training</w:t>
            </w:r>
            <w:r>
              <w:rPr>
                <w:rFonts w:asciiTheme="minorHAnsi" w:hAnsiTheme="minorHAnsi" w:cs="Calibri"/>
              </w:rPr>
              <w:t xml:space="preserve">. </w:t>
            </w:r>
          </w:p>
          <w:p w14:paraId="55754DC5" w14:textId="77777777" w:rsidR="00C60117" w:rsidRPr="002F0D69" w:rsidRDefault="00C60117" w:rsidP="009C4BAE">
            <w:pPr>
              <w:widowControl/>
              <w:rPr>
                <w:rFonts w:asciiTheme="minorHAnsi" w:hAnsiTheme="minorHAnsi" w:cs="Calibri"/>
                <w:color w:val="000000"/>
              </w:rPr>
            </w:pPr>
            <w:r w:rsidRPr="002F0D69">
              <w:rPr>
                <w:rFonts w:asciiTheme="minorHAnsi" w:hAnsiTheme="minorHAnsi" w:cs="Calibri"/>
              </w:rPr>
              <w:t xml:space="preserve">Designated Liaison Person </w:t>
            </w:r>
            <w:r>
              <w:rPr>
                <w:rFonts w:asciiTheme="minorHAnsi" w:hAnsiTheme="minorHAnsi" w:cs="Calibri"/>
              </w:rPr>
              <w:t>details available widely for consultation.</w:t>
            </w:r>
          </w:p>
        </w:tc>
        <w:tc>
          <w:tcPr>
            <w:tcW w:w="3280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103565E5" w14:textId="77777777" w:rsidR="00C60117" w:rsidRPr="002F0D69" w:rsidRDefault="00C60117" w:rsidP="009C4BAE">
            <w:pPr>
              <w:pStyle w:val="TableParagraph"/>
              <w:kinsoku w:val="0"/>
              <w:overflowPunct w:val="0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PP</w:t>
            </w:r>
          </w:p>
        </w:tc>
      </w:tr>
      <w:tr w:rsidR="00C60117" w:rsidRPr="002F0D69" w14:paraId="052DBFCF" w14:textId="77777777" w:rsidTr="00A875AA">
        <w:trPr>
          <w:trHeight w:hRule="exact" w:val="1866"/>
        </w:trPr>
        <w:tc>
          <w:tcPr>
            <w:tcW w:w="4969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91632D9" w14:textId="4A206D6D" w:rsidR="00C60117" w:rsidRDefault="00C60117" w:rsidP="009C4BAE">
            <w:pPr>
              <w:widowControl/>
              <w:rPr>
                <w:rFonts w:asciiTheme="minorHAnsi" w:hAnsiTheme="minorHAnsi" w:cs="Calibri"/>
              </w:rPr>
            </w:pPr>
            <w:r w:rsidRPr="002F0D69">
              <w:rPr>
                <w:rFonts w:asciiTheme="minorHAnsi" w:hAnsiTheme="minorHAnsi" w:cs="Calibri"/>
              </w:rPr>
              <w:t>A young person may be bullied during parish organi</w:t>
            </w:r>
            <w:r>
              <w:rPr>
                <w:rFonts w:asciiTheme="minorHAnsi" w:hAnsiTheme="minorHAnsi" w:cs="Calibri"/>
              </w:rPr>
              <w:t>s</w:t>
            </w:r>
            <w:r w:rsidRPr="002F0D69">
              <w:rPr>
                <w:rFonts w:asciiTheme="minorHAnsi" w:hAnsiTheme="minorHAnsi" w:cs="Calibri"/>
              </w:rPr>
              <w:t xml:space="preserve">ed activities on parish premises or via social </w:t>
            </w:r>
            <w:r w:rsidR="00B50028" w:rsidRPr="002F0D69">
              <w:rPr>
                <w:rFonts w:asciiTheme="minorHAnsi" w:hAnsiTheme="minorHAnsi" w:cs="Calibri"/>
              </w:rPr>
              <w:t>media.</w:t>
            </w:r>
          </w:p>
          <w:p w14:paraId="63A99A34" w14:textId="77777777" w:rsidR="00C60117" w:rsidRDefault="00C60117" w:rsidP="009C4BAE">
            <w:pPr>
              <w:widowControl/>
              <w:rPr>
                <w:rFonts w:asciiTheme="minorHAnsi" w:hAnsiTheme="minorHAnsi" w:cs="Calibri"/>
              </w:rPr>
            </w:pPr>
          </w:p>
          <w:p w14:paraId="7C8DA1F7" w14:textId="77777777" w:rsidR="00C60117" w:rsidRDefault="00C60117" w:rsidP="009C4BAE">
            <w:pPr>
              <w:widowControl/>
              <w:rPr>
                <w:rFonts w:asciiTheme="minorHAnsi" w:hAnsiTheme="minorHAnsi" w:cs="Calibri"/>
              </w:rPr>
            </w:pPr>
          </w:p>
          <w:p w14:paraId="608B8234" w14:textId="77777777" w:rsidR="00C60117" w:rsidRDefault="00C60117" w:rsidP="009C4BAE">
            <w:pPr>
              <w:widowControl/>
              <w:rPr>
                <w:rFonts w:asciiTheme="minorHAnsi" w:hAnsiTheme="minorHAnsi" w:cs="Calibri"/>
              </w:rPr>
            </w:pPr>
          </w:p>
          <w:p w14:paraId="630F004C" w14:textId="77777777" w:rsidR="00C60117" w:rsidRDefault="00C60117" w:rsidP="009C4BAE">
            <w:pPr>
              <w:widowControl/>
              <w:rPr>
                <w:rFonts w:asciiTheme="minorHAnsi" w:hAnsiTheme="minorHAnsi" w:cs="Calibri"/>
              </w:rPr>
            </w:pPr>
          </w:p>
          <w:p w14:paraId="518B43AB" w14:textId="77777777" w:rsidR="00C60117" w:rsidRDefault="00C60117" w:rsidP="009C4BAE">
            <w:pPr>
              <w:widowControl/>
              <w:rPr>
                <w:rFonts w:asciiTheme="minorHAnsi" w:hAnsiTheme="minorHAnsi" w:cs="Calibri"/>
              </w:rPr>
            </w:pPr>
          </w:p>
          <w:p w14:paraId="66AFCBB7" w14:textId="77777777" w:rsidR="00C60117" w:rsidRDefault="00C60117" w:rsidP="009C4BAE">
            <w:pPr>
              <w:widowControl/>
              <w:rPr>
                <w:rFonts w:asciiTheme="minorHAnsi" w:hAnsiTheme="minorHAnsi" w:cs="Calibri"/>
              </w:rPr>
            </w:pPr>
          </w:p>
          <w:p w14:paraId="01270819" w14:textId="77777777" w:rsidR="00C60117" w:rsidRDefault="00C60117" w:rsidP="009C4BAE">
            <w:pPr>
              <w:widowControl/>
              <w:rPr>
                <w:rFonts w:asciiTheme="minorHAnsi" w:hAnsiTheme="minorHAnsi" w:cs="Calibri"/>
              </w:rPr>
            </w:pPr>
          </w:p>
          <w:p w14:paraId="516E47AD" w14:textId="77777777" w:rsidR="00C60117" w:rsidRDefault="00C60117" w:rsidP="009C4BAE">
            <w:pPr>
              <w:widowControl/>
              <w:rPr>
                <w:rFonts w:asciiTheme="minorHAnsi" w:hAnsiTheme="minorHAnsi" w:cs="Calibri"/>
              </w:rPr>
            </w:pPr>
          </w:p>
          <w:p w14:paraId="0EC09237" w14:textId="77777777" w:rsidR="00C60117" w:rsidRDefault="00C60117" w:rsidP="009C4BAE">
            <w:pPr>
              <w:widowControl/>
              <w:rPr>
                <w:rFonts w:asciiTheme="minorHAnsi" w:hAnsiTheme="minorHAnsi" w:cs="Calibri"/>
              </w:rPr>
            </w:pPr>
          </w:p>
          <w:p w14:paraId="0CB6092C" w14:textId="77777777" w:rsidR="00C60117" w:rsidRDefault="00C60117" w:rsidP="009C4BAE">
            <w:pPr>
              <w:widowControl/>
              <w:rPr>
                <w:rFonts w:asciiTheme="minorHAnsi" w:hAnsiTheme="minorHAnsi" w:cs="Calibri"/>
              </w:rPr>
            </w:pPr>
          </w:p>
          <w:p w14:paraId="3E8A9182" w14:textId="77777777" w:rsidR="00C60117" w:rsidRPr="002F0D69" w:rsidRDefault="00C60117" w:rsidP="009C4BAE">
            <w:pPr>
              <w:widowControl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708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64FD0EBA" w14:textId="77777777" w:rsidR="00C60117" w:rsidRDefault="00C60117" w:rsidP="009C4BAE">
            <w:pPr>
              <w:widowControl/>
              <w:rPr>
                <w:rFonts w:asciiTheme="minorHAnsi" w:hAnsiTheme="minorHAnsi" w:cs="Calibri"/>
              </w:rPr>
            </w:pPr>
            <w:r w:rsidRPr="002F0D69">
              <w:rPr>
                <w:rFonts w:asciiTheme="minorHAnsi" w:hAnsiTheme="minorHAnsi" w:cs="Calibri"/>
              </w:rPr>
              <w:t>Rules in place for use of Parish Facilities</w:t>
            </w:r>
            <w:r>
              <w:rPr>
                <w:rFonts w:asciiTheme="minorHAnsi" w:hAnsiTheme="minorHAnsi" w:cs="Calibri"/>
              </w:rPr>
              <w:t xml:space="preserve">. </w:t>
            </w:r>
          </w:p>
          <w:p w14:paraId="5B2AE1FD" w14:textId="77777777" w:rsidR="00C60117" w:rsidRDefault="00C60117" w:rsidP="009C4BAE">
            <w:pPr>
              <w:widowControl/>
              <w:rPr>
                <w:rFonts w:asciiTheme="minorHAnsi" w:hAnsiTheme="minorHAnsi" w:cs="Calibri"/>
              </w:rPr>
            </w:pPr>
            <w:r w:rsidRPr="002F0D69">
              <w:rPr>
                <w:rFonts w:asciiTheme="minorHAnsi" w:hAnsiTheme="minorHAnsi" w:cs="Calibri"/>
              </w:rPr>
              <w:t>Safeguarding Policy and Procedures in place</w:t>
            </w:r>
            <w:r>
              <w:rPr>
                <w:rFonts w:asciiTheme="minorHAnsi" w:hAnsiTheme="minorHAnsi" w:cs="Calibri"/>
              </w:rPr>
              <w:t>.</w:t>
            </w:r>
            <w:r w:rsidRPr="002F0D69">
              <w:rPr>
                <w:rFonts w:asciiTheme="minorHAnsi" w:hAnsiTheme="minorHAnsi" w:cs="Calibri"/>
              </w:rPr>
              <w:t xml:space="preserve"> </w:t>
            </w:r>
          </w:p>
          <w:p w14:paraId="172CA0BF" w14:textId="1B54E329" w:rsidR="00C60117" w:rsidRDefault="00C60117" w:rsidP="009C4BAE">
            <w:pPr>
              <w:widowControl/>
              <w:rPr>
                <w:rFonts w:asciiTheme="minorHAnsi" w:hAnsiTheme="minorHAnsi" w:cs="Calibri"/>
              </w:rPr>
            </w:pPr>
            <w:r w:rsidRPr="002F0D69">
              <w:rPr>
                <w:rFonts w:asciiTheme="minorHAnsi" w:hAnsiTheme="minorHAnsi" w:cs="Calibri"/>
              </w:rPr>
              <w:t>Ratios and supervision standards clearly stated</w:t>
            </w:r>
            <w:r>
              <w:rPr>
                <w:rFonts w:asciiTheme="minorHAnsi" w:hAnsiTheme="minorHAnsi" w:cs="Calibri"/>
              </w:rPr>
              <w:t xml:space="preserve">. </w:t>
            </w:r>
            <w:r w:rsidRPr="002F0D69">
              <w:rPr>
                <w:rFonts w:asciiTheme="minorHAnsi" w:hAnsiTheme="minorHAnsi" w:cs="Calibri"/>
              </w:rPr>
              <w:t>Accident/Incident</w:t>
            </w:r>
            <w:r>
              <w:rPr>
                <w:rFonts w:asciiTheme="minorHAnsi" w:hAnsiTheme="minorHAnsi" w:cs="Calibri"/>
              </w:rPr>
              <w:t>/complaints</w:t>
            </w:r>
            <w:r w:rsidRPr="002F0D69">
              <w:rPr>
                <w:rFonts w:asciiTheme="minorHAnsi" w:hAnsiTheme="minorHAnsi" w:cs="Calibri"/>
              </w:rPr>
              <w:t xml:space="preserve"> procedures in place</w:t>
            </w:r>
            <w:r>
              <w:rPr>
                <w:rFonts w:asciiTheme="minorHAnsi" w:hAnsiTheme="minorHAnsi" w:cs="Calibri"/>
              </w:rPr>
              <w:t>.</w:t>
            </w:r>
            <w:r w:rsidRPr="002F0D69">
              <w:rPr>
                <w:rFonts w:asciiTheme="minorHAnsi" w:hAnsiTheme="minorHAnsi" w:cs="Calibri"/>
              </w:rPr>
              <w:t xml:space="preserve"> </w:t>
            </w:r>
          </w:p>
          <w:p w14:paraId="261F8034" w14:textId="77777777" w:rsidR="00C60117" w:rsidRDefault="00C60117" w:rsidP="009C4BAE">
            <w:pPr>
              <w:widowControl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>Activity contact person for young people identified.</w:t>
            </w:r>
          </w:p>
          <w:p w14:paraId="218602F0" w14:textId="77777777" w:rsidR="00C60117" w:rsidRPr="002F0D69" w:rsidRDefault="00C60117" w:rsidP="009C4BAE">
            <w:pPr>
              <w:widowControl/>
              <w:rPr>
                <w:rFonts w:asciiTheme="minorHAnsi" w:hAnsiTheme="minorHAnsi" w:cs="Calibri"/>
              </w:rPr>
            </w:pPr>
            <w:r w:rsidRPr="002F0D69">
              <w:rPr>
                <w:rFonts w:asciiTheme="minorHAnsi" w:hAnsiTheme="minorHAnsi" w:cs="Calibri"/>
              </w:rPr>
              <w:t>Designated Liaison Person</w:t>
            </w:r>
            <w:r>
              <w:rPr>
                <w:rFonts w:asciiTheme="minorHAnsi" w:hAnsiTheme="minorHAnsi" w:cs="Calibri"/>
              </w:rPr>
              <w:t xml:space="preserve"> contact details available.</w:t>
            </w:r>
          </w:p>
          <w:p w14:paraId="2D2B85EF" w14:textId="77777777" w:rsidR="00C60117" w:rsidRPr="002F0D69" w:rsidRDefault="00C60117" w:rsidP="009C4BAE">
            <w:pPr>
              <w:widowControl/>
              <w:rPr>
                <w:rFonts w:asciiTheme="minorHAnsi" w:hAnsiTheme="minorHAnsi" w:cs="Calibri"/>
                <w:color w:val="000000"/>
              </w:rPr>
            </w:pPr>
          </w:p>
        </w:tc>
        <w:tc>
          <w:tcPr>
            <w:tcW w:w="3280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79BDE601" w14:textId="77777777" w:rsidR="00C60117" w:rsidRPr="002F0D69" w:rsidRDefault="00C60117" w:rsidP="009C4BAE">
            <w:pPr>
              <w:pStyle w:val="TableParagraph"/>
              <w:kinsoku w:val="0"/>
              <w:overflowPunct w:val="0"/>
              <w:rPr>
                <w:rFonts w:asciiTheme="minorHAnsi" w:hAnsiTheme="minorHAnsi" w:cs="Calibri"/>
              </w:rPr>
            </w:pPr>
            <w:r>
              <w:rPr>
                <w:rFonts w:asciiTheme="minorHAnsi" w:hAnsiTheme="minorHAnsi" w:cs="Calibri"/>
              </w:rPr>
              <w:t xml:space="preserve">Activity Organisers </w:t>
            </w:r>
          </w:p>
        </w:tc>
      </w:tr>
      <w:tr w:rsidR="00C60117" w:rsidRPr="002F0D69" w14:paraId="4E4355AE" w14:textId="77777777" w:rsidTr="00A875AA">
        <w:trPr>
          <w:trHeight w:hRule="exact" w:val="11928"/>
        </w:trPr>
        <w:tc>
          <w:tcPr>
            <w:tcW w:w="4969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896C352" w14:textId="77777777" w:rsidR="00D05631" w:rsidRDefault="00D05631" w:rsidP="009C4BAE">
            <w:pPr>
              <w:widowControl/>
              <w:rPr>
                <w:rFonts w:asciiTheme="minorHAnsi" w:hAnsiTheme="minorHAnsi" w:cs="Calibri"/>
              </w:rPr>
            </w:pPr>
          </w:p>
          <w:p w14:paraId="0A02E88A" w14:textId="77777777" w:rsidR="00D05631" w:rsidRDefault="00D05631" w:rsidP="009C4BAE">
            <w:pPr>
              <w:widowControl/>
              <w:rPr>
                <w:rFonts w:asciiTheme="minorHAnsi" w:hAnsiTheme="minorHAnsi" w:cs="Calibri"/>
              </w:rPr>
            </w:pPr>
          </w:p>
          <w:p w14:paraId="47241D06" w14:textId="124F5F2C" w:rsidR="00C60117" w:rsidRDefault="00C60117" w:rsidP="009C4BAE">
            <w:pPr>
              <w:widowControl/>
              <w:rPr>
                <w:rFonts w:asciiTheme="minorHAnsi" w:hAnsiTheme="minorHAnsi" w:cs="Calibri"/>
              </w:rPr>
            </w:pPr>
            <w:r w:rsidRPr="002F0D69">
              <w:rPr>
                <w:rFonts w:asciiTheme="minorHAnsi" w:hAnsiTheme="minorHAnsi" w:cs="Calibri"/>
              </w:rPr>
              <w:t>Activities/Outings</w:t>
            </w:r>
          </w:p>
          <w:p w14:paraId="4F7A4B31" w14:textId="77777777" w:rsidR="00C60117" w:rsidRPr="002F0D69" w:rsidRDefault="00C60117" w:rsidP="009C4BAE">
            <w:pPr>
              <w:widowControl/>
              <w:rPr>
                <w:rFonts w:asciiTheme="minorHAnsi" w:hAnsiTheme="minorHAnsi" w:cs="Calibri"/>
                <w:color w:val="000000"/>
              </w:rPr>
            </w:pPr>
            <w:r w:rsidRPr="002F0D69">
              <w:rPr>
                <w:rFonts w:asciiTheme="minorHAnsi" w:hAnsiTheme="minorHAnsi" w:cs="Calibri"/>
              </w:rPr>
              <w:t xml:space="preserve"> A young person may be harmed if a group have failed to have in place robust processes for planning activities, </w:t>
            </w:r>
            <w:proofErr w:type="gramStart"/>
            <w:r w:rsidRPr="002F0D69">
              <w:rPr>
                <w:rFonts w:asciiTheme="minorHAnsi" w:hAnsiTheme="minorHAnsi" w:cs="Calibri"/>
              </w:rPr>
              <w:t>trips</w:t>
            </w:r>
            <w:proofErr w:type="gramEnd"/>
            <w:r w:rsidRPr="002F0D69">
              <w:rPr>
                <w:rFonts w:asciiTheme="minorHAnsi" w:hAnsiTheme="minorHAnsi" w:cs="Calibri"/>
              </w:rPr>
              <w:t xml:space="preserve"> and events at local, regional, national or international levels</w:t>
            </w:r>
          </w:p>
        </w:tc>
        <w:tc>
          <w:tcPr>
            <w:tcW w:w="7088" w:type="dxa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5464EB79" w14:textId="77777777" w:rsidR="00D05631" w:rsidRDefault="00D05631" w:rsidP="009C4BAE">
            <w:pPr>
              <w:widowControl/>
              <w:rPr>
                <w:rFonts w:asciiTheme="minorHAnsi" w:hAnsiTheme="minorHAnsi" w:cs="Calibri"/>
              </w:rPr>
            </w:pPr>
          </w:p>
          <w:p w14:paraId="40763801" w14:textId="77777777" w:rsidR="00D05631" w:rsidRDefault="00D05631" w:rsidP="009C4BAE">
            <w:pPr>
              <w:widowControl/>
              <w:rPr>
                <w:rFonts w:asciiTheme="minorHAnsi" w:hAnsiTheme="minorHAnsi" w:cs="Calibri"/>
              </w:rPr>
            </w:pPr>
          </w:p>
          <w:p w14:paraId="21A372BD" w14:textId="64237CC3" w:rsidR="00C60117" w:rsidRDefault="00C60117" w:rsidP="009C4BAE">
            <w:pPr>
              <w:widowControl/>
              <w:rPr>
                <w:rFonts w:asciiTheme="minorHAnsi" w:hAnsiTheme="minorHAnsi" w:cs="Calibri"/>
              </w:rPr>
            </w:pPr>
            <w:r w:rsidRPr="002F0D69">
              <w:rPr>
                <w:rFonts w:asciiTheme="minorHAnsi" w:hAnsiTheme="minorHAnsi" w:cs="Calibri"/>
              </w:rPr>
              <w:t>Adequate number of supervisory adults present</w:t>
            </w:r>
            <w:r>
              <w:rPr>
                <w:rFonts w:asciiTheme="minorHAnsi" w:hAnsiTheme="minorHAnsi" w:cs="Calibri"/>
              </w:rPr>
              <w:t>.</w:t>
            </w:r>
          </w:p>
          <w:p w14:paraId="167591A2" w14:textId="77777777" w:rsidR="00C60117" w:rsidRDefault="00C60117" w:rsidP="009C4BAE">
            <w:pPr>
              <w:widowControl/>
              <w:rPr>
                <w:rFonts w:asciiTheme="minorHAnsi" w:hAnsiTheme="minorHAnsi" w:cs="Calibri"/>
              </w:rPr>
            </w:pPr>
            <w:r w:rsidRPr="002F0D69">
              <w:rPr>
                <w:rFonts w:asciiTheme="minorHAnsi" w:hAnsiTheme="minorHAnsi" w:cs="Calibri"/>
              </w:rPr>
              <w:t xml:space="preserve">Adequate planning and preparation </w:t>
            </w:r>
            <w:r>
              <w:rPr>
                <w:rFonts w:asciiTheme="minorHAnsi" w:hAnsiTheme="minorHAnsi" w:cs="Calibri"/>
              </w:rPr>
              <w:t>carried out by a</w:t>
            </w:r>
            <w:r w:rsidRPr="002F0D69">
              <w:rPr>
                <w:rFonts w:asciiTheme="minorHAnsi" w:hAnsiTheme="minorHAnsi" w:cs="Calibri"/>
              </w:rPr>
              <w:t>ctivity organisers</w:t>
            </w:r>
            <w:r>
              <w:rPr>
                <w:rFonts w:asciiTheme="minorHAnsi" w:hAnsiTheme="minorHAnsi" w:cs="Calibri"/>
              </w:rPr>
              <w:t>.</w:t>
            </w:r>
          </w:p>
          <w:p w14:paraId="3760A694" w14:textId="77777777" w:rsidR="00C60117" w:rsidRDefault="00C60117" w:rsidP="009C4BAE">
            <w:pPr>
              <w:widowControl/>
              <w:rPr>
                <w:rFonts w:asciiTheme="minorHAnsi" w:hAnsiTheme="minorHAnsi" w:cs="Calibri"/>
              </w:rPr>
            </w:pPr>
            <w:r w:rsidRPr="002F0D69">
              <w:rPr>
                <w:rFonts w:asciiTheme="minorHAnsi" w:hAnsiTheme="minorHAnsi" w:cs="Calibri"/>
              </w:rPr>
              <w:t>Clear agreements on expectations and acceptable behaviour in</w:t>
            </w:r>
            <w:r>
              <w:rPr>
                <w:rFonts w:asciiTheme="minorHAnsi" w:hAnsiTheme="minorHAnsi" w:cs="Calibri"/>
              </w:rPr>
              <w:t xml:space="preserve"> place in </w:t>
            </w:r>
            <w:r w:rsidRPr="002F0D69">
              <w:rPr>
                <w:rFonts w:asciiTheme="minorHAnsi" w:hAnsiTheme="minorHAnsi" w:cs="Calibri"/>
              </w:rPr>
              <w:t>advance</w:t>
            </w:r>
            <w:r>
              <w:rPr>
                <w:rFonts w:asciiTheme="minorHAnsi" w:hAnsiTheme="minorHAnsi" w:cs="Calibri"/>
              </w:rPr>
              <w:t>.</w:t>
            </w:r>
          </w:p>
          <w:p w14:paraId="11E3547C" w14:textId="77777777" w:rsidR="00C60117" w:rsidRDefault="00C60117" w:rsidP="009C4BAE">
            <w:pPr>
              <w:widowControl/>
              <w:rPr>
                <w:rFonts w:asciiTheme="minorHAnsi" w:hAnsiTheme="minorHAnsi" w:cs="Calibri"/>
              </w:rPr>
            </w:pPr>
            <w:r w:rsidRPr="002F0D69">
              <w:rPr>
                <w:rFonts w:asciiTheme="minorHAnsi" w:hAnsiTheme="minorHAnsi" w:cs="Calibri"/>
              </w:rPr>
              <w:t>Permission for participation in activity received from parent/guardian</w:t>
            </w:r>
            <w:r>
              <w:rPr>
                <w:rFonts w:asciiTheme="minorHAnsi" w:hAnsiTheme="minorHAnsi" w:cs="Calibri"/>
              </w:rPr>
              <w:t xml:space="preserve"> using joint consent form.</w:t>
            </w:r>
          </w:p>
          <w:p w14:paraId="592CCEEB" w14:textId="429FEB57" w:rsidR="00C60117" w:rsidRDefault="00C60117" w:rsidP="009C4BAE">
            <w:pPr>
              <w:widowControl/>
              <w:rPr>
                <w:rFonts w:asciiTheme="minorHAnsi" w:hAnsiTheme="minorHAnsi" w:cs="Calibri"/>
              </w:rPr>
            </w:pPr>
            <w:r w:rsidRPr="002F0D69">
              <w:rPr>
                <w:rFonts w:asciiTheme="minorHAnsi" w:hAnsiTheme="minorHAnsi" w:cs="Calibri"/>
              </w:rPr>
              <w:t xml:space="preserve">Information on </w:t>
            </w:r>
            <w:r w:rsidR="00B50028" w:rsidRPr="002F0D69">
              <w:rPr>
                <w:rFonts w:asciiTheme="minorHAnsi" w:hAnsiTheme="minorHAnsi" w:cs="Calibri"/>
              </w:rPr>
              <w:t>medical</w:t>
            </w:r>
            <w:r w:rsidRPr="002F0D69">
              <w:rPr>
                <w:rFonts w:asciiTheme="minorHAnsi" w:hAnsiTheme="minorHAnsi" w:cs="Calibri"/>
              </w:rPr>
              <w:t xml:space="preserve"> conditions has been received and recorded by those organizing</w:t>
            </w:r>
            <w:r>
              <w:rPr>
                <w:rFonts w:asciiTheme="minorHAnsi" w:hAnsiTheme="minorHAnsi" w:cs="Calibri"/>
              </w:rPr>
              <w:t xml:space="preserve"> the</w:t>
            </w:r>
            <w:r w:rsidRPr="002F0D69">
              <w:rPr>
                <w:rFonts w:asciiTheme="minorHAnsi" w:hAnsiTheme="minorHAnsi" w:cs="Calibri"/>
              </w:rPr>
              <w:t xml:space="preserve"> outing</w:t>
            </w:r>
            <w:r>
              <w:rPr>
                <w:rFonts w:asciiTheme="minorHAnsi" w:hAnsiTheme="minorHAnsi" w:cs="Calibri"/>
              </w:rPr>
              <w:t>.</w:t>
            </w:r>
          </w:p>
          <w:p w14:paraId="270AFE37" w14:textId="77777777" w:rsidR="00C60117" w:rsidRDefault="00C60117" w:rsidP="009C4BAE">
            <w:pPr>
              <w:widowControl/>
              <w:rPr>
                <w:rFonts w:asciiTheme="minorHAnsi" w:hAnsiTheme="minorHAnsi" w:cs="Calibri"/>
              </w:rPr>
            </w:pPr>
            <w:r w:rsidRPr="002F0D69">
              <w:rPr>
                <w:rFonts w:asciiTheme="minorHAnsi" w:hAnsiTheme="minorHAnsi" w:cs="Calibri"/>
              </w:rPr>
              <w:t>Safety briefing</w:t>
            </w:r>
            <w:r>
              <w:rPr>
                <w:rFonts w:asciiTheme="minorHAnsi" w:hAnsiTheme="minorHAnsi" w:cs="Calibri"/>
              </w:rPr>
              <w:t xml:space="preserve"> held</w:t>
            </w:r>
            <w:r w:rsidRPr="002F0D69">
              <w:rPr>
                <w:rFonts w:asciiTheme="minorHAnsi" w:hAnsiTheme="minorHAnsi" w:cs="Calibri"/>
              </w:rPr>
              <w:t xml:space="preserve"> for adults assisting in supervision</w:t>
            </w:r>
            <w:r>
              <w:rPr>
                <w:rFonts w:asciiTheme="minorHAnsi" w:hAnsiTheme="minorHAnsi" w:cs="Calibri"/>
              </w:rPr>
              <w:t>,</w:t>
            </w:r>
          </w:p>
          <w:p w14:paraId="6BC74C95" w14:textId="77777777" w:rsidR="00C60117" w:rsidRDefault="00C60117" w:rsidP="009C4BAE">
            <w:pPr>
              <w:widowControl/>
              <w:rPr>
                <w:rFonts w:asciiTheme="minorHAnsi" w:hAnsiTheme="minorHAnsi" w:cs="Calibri"/>
              </w:rPr>
            </w:pPr>
            <w:r w:rsidRPr="002F0D69">
              <w:rPr>
                <w:rFonts w:asciiTheme="minorHAnsi" w:hAnsiTheme="minorHAnsi" w:cs="Calibri"/>
              </w:rPr>
              <w:t>Safety instructions provided to young people</w:t>
            </w:r>
            <w:r>
              <w:rPr>
                <w:rFonts w:asciiTheme="minorHAnsi" w:hAnsiTheme="minorHAnsi" w:cs="Calibri"/>
              </w:rPr>
              <w:t xml:space="preserve"> by organisers.</w:t>
            </w:r>
          </w:p>
          <w:p w14:paraId="57D1F0B4" w14:textId="77777777" w:rsidR="00C60117" w:rsidRDefault="00C60117" w:rsidP="009C4BAE">
            <w:pPr>
              <w:widowControl/>
              <w:rPr>
                <w:rFonts w:asciiTheme="minorHAnsi" w:hAnsiTheme="minorHAnsi" w:cs="Calibri"/>
              </w:rPr>
            </w:pPr>
            <w:r w:rsidRPr="002F0D69">
              <w:rPr>
                <w:rFonts w:asciiTheme="minorHAnsi" w:hAnsiTheme="minorHAnsi" w:cs="Calibri"/>
              </w:rPr>
              <w:t>Assurance obtained from Activities Centre being visited that staff are competent to instruct and lead participants of the group’s age range on the activity</w:t>
            </w:r>
            <w:r>
              <w:rPr>
                <w:rFonts w:asciiTheme="minorHAnsi" w:hAnsiTheme="minorHAnsi" w:cs="Calibri"/>
              </w:rPr>
              <w:t>.</w:t>
            </w:r>
          </w:p>
          <w:p w14:paraId="2C0C1DE8" w14:textId="77777777" w:rsidR="00C60117" w:rsidRDefault="00C60117" w:rsidP="009C4BAE">
            <w:pPr>
              <w:widowControl/>
              <w:rPr>
                <w:rFonts w:asciiTheme="minorHAnsi" w:hAnsiTheme="minorHAnsi" w:cs="Calibri"/>
              </w:rPr>
            </w:pPr>
            <w:r w:rsidRPr="002F0D69">
              <w:rPr>
                <w:rFonts w:asciiTheme="minorHAnsi" w:hAnsiTheme="minorHAnsi" w:cs="Calibri"/>
              </w:rPr>
              <w:t xml:space="preserve">Appropriately stocked </w:t>
            </w:r>
            <w:proofErr w:type="gramStart"/>
            <w:r w:rsidRPr="002F0D69">
              <w:rPr>
                <w:rFonts w:asciiTheme="minorHAnsi" w:hAnsiTheme="minorHAnsi" w:cs="Calibri"/>
              </w:rPr>
              <w:t>first-aid</w:t>
            </w:r>
            <w:proofErr w:type="gramEnd"/>
            <w:r w:rsidRPr="002F0D69">
              <w:rPr>
                <w:rFonts w:asciiTheme="minorHAnsi" w:hAnsiTheme="minorHAnsi" w:cs="Calibri"/>
              </w:rPr>
              <w:t>-kit and trained first-aider available</w:t>
            </w:r>
            <w:r>
              <w:rPr>
                <w:rFonts w:asciiTheme="minorHAnsi" w:hAnsiTheme="minorHAnsi" w:cs="Calibri"/>
              </w:rPr>
              <w:t>,</w:t>
            </w:r>
          </w:p>
          <w:p w14:paraId="67E41210" w14:textId="77777777" w:rsidR="00C60117" w:rsidRDefault="00C60117" w:rsidP="009C4BAE">
            <w:pPr>
              <w:widowControl/>
              <w:rPr>
                <w:rFonts w:asciiTheme="minorHAnsi" w:hAnsiTheme="minorHAnsi" w:cs="Calibri"/>
              </w:rPr>
            </w:pPr>
            <w:r w:rsidRPr="002F0D69">
              <w:rPr>
                <w:rFonts w:asciiTheme="minorHAnsi" w:hAnsiTheme="minorHAnsi" w:cs="Calibri"/>
              </w:rPr>
              <w:t>Group should be easily identified – colour of tops etc</w:t>
            </w:r>
            <w:r>
              <w:rPr>
                <w:rFonts w:asciiTheme="minorHAnsi" w:hAnsiTheme="minorHAnsi" w:cs="Calibri"/>
              </w:rPr>
              <w:t>,</w:t>
            </w:r>
          </w:p>
          <w:p w14:paraId="3395E646" w14:textId="77777777" w:rsidR="00C60117" w:rsidRDefault="00C60117" w:rsidP="009C4BAE">
            <w:pPr>
              <w:widowControl/>
              <w:rPr>
                <w:rFonts w:asciiTheme="minorHAnsi" w:hAnsiTheme="minorHAnsi" w:cs="Calibri"/>
              </w:rPr>
            </w:pPr>
            <w:r w:rsidRPr="002F0D69">
              <w:rPr>
                <w:rFonts w:asciiTheme="minorHAnsi" w:hAnsiTheme="minorHAnsi" w:cs="Calibri"/>
              </w:rPr>
              <w:t xml:space="preserve">Head count by a designated person to be carried out before departure, after various activities and before return journey. </w:t>
            </w:r>
          </w:p>
          <w:p w14:paraId="18AFEBF1" w14:textId="77777777" w:rsidR="00C60117" w:rsidRDefault="00C60117" w:rsidP="009C4BAE">
            <w:pPr>
              <w:widowControl/>
              <w:rPr>
                <w:rFonts w:asciiTheme="minorHAnsi" w:hAnsiTheme="minorHAnsi" w:cs="Calibri"/>
              </w:rPr>
            </w:pPr>
            <w:r w:rsidRPr="002F0D69">
              <w:rPr>
                <w:rFonts w:asciiTheme="minorHAnsi" w:hAnsiTheme="minorHAnsi" w:cs="Calibri"/>
              </w:rPr>
              <w:t>Young people made aware of action to take if separated from group</w:t>
            </w:r>
            <w:r>
              <w:rPr>
                <w:rFonts w:asciiTheme="minorHAnsi" w:hAnsiTheme="minorHAnsi" w:cs="Calibri"/>
              </w:rPr>
              <w:t>.</w:t>
            </w:r>
            <w:r w:rsidRPr="002F0D69">
              <w:rPr>
                <w:rFonts w:asciiTheme="minorHAnsi" w:hAnsiTheme="minorHAnsi" w:cs="Calibri"/>
              </w:rPr>
              <w:t xml:space="preserve"> </w:t>
            </w:r>
          </w:p>
          <w:p w14:paraId="2FFB2E3B" w14:textId="77777777" w:rsidR="00C60117" w:rsidRDefault="00C60117" w:rsidP="009C4BAE">
            <w:pPr>
              <w:widowControl/>
              <w:rPr>
                <w:rFonts w:asciiTheme="minorHAnsi" w:hAnsiTheme="minorHAnsi" w:cs="Calibri"/>
              </w:rPr>
            </w:pPr>
            <w:r w:rsidRPr="002F0D69">
              <w:rPr>
                <w:rFonts w:asciiTheme="minorHAnsi" w:hAnsiTheme="minorHAnsi" w:cs="Calibri"/>
              </w:rPr>
              <w:t>Supervisor(s) has fully charged and ‘in credit’ mobile phone</w:t>
            </w:r>
            <w:r>
              <w:rPr>
                <w:rFonts w:asciiTheme="minorHAnsi" w:hAnsiTheme="minorHAnsi" w:cs="Calibri"/>
              </w:rPr>
              <w:t xml:space="preserve"> and have emergency numbers.</w:t>
            </w:r>
          </w:p>
          <w:p w14:paraId="438BF0BE" w14:textId="77777777" w:rsidR="000A0204" w:rsidRDefault="00C60117" w:rsidP="009C4BAE">
            <w:pPr>
              <w:widowControl/>
              <w:rPr>
                <w:rFonts w:asciiTheme="minorHAnsi" w:hAnsiTheme="minorHAnsi" w:cs="Calibri"/>
              </w:rPr>
            </w:pPr>
            <w:r w:rsidRPr="002F0D69">
              <w:rPr>
                <w:rFonts w:asciiTheme="minorHAnsi" w:hAnsiTheme="minorHAnsi" w:cs="Calibri"/>
              </w:rPr>
              <w:t>Contact details for On-Site Security should be available</w:t>
            </w:r>
            <w:r>
              <w:rPr>
                <w:rFonts w:asciiTheme="minorHAnsi" w:hAnsiTheme="minorHAnsi" w:cs="Calibri"/>
              </w:rPr>
              <w:t>.</w:t>
            </w:r>
            <w:r w:rsidRPr="002F0D69">
              <w:rPr>
                <w:rFonts w:asciiTheme="minorHAnsi" w:hAnsiTheme="minorHAnsi" w:cs="Calibri"/>
              </w:rPr>
              <w:t xml:space="preserve"> </w:t>
            </w:r>
          </w:p>
          <w:p w14:paraId="52295151" w14:textId="7EB36739" w:rsidR="00C60117" w:rsidRDefault="00C60117" w:rsidP="009C4BAE">
            <w:pPr>
              <w:widowControl/>
              <w:rPr>
                <w:rFonts w:asciiTheme="minorHAnsi" w:hAnsiTheme="minorHAnsi" w:cs="Calibri"/>
              </w:rPr>
            </w:pPr>
            <w:r w:rsidRPr="002F0D69">
              <w:rPr>
                <w:rFonts w:asciiTheme="minorHAnsi" w:hAnsiTheme="minorHAnsi" w:cs="Calibri"/>
              </w:rPr>
              <w:t xml:space="preserve">Insurance cover </w:t>
            </w:r>
            <w:r>
              <w:rPr>
                <w:rFonts w:asciiTheme="minorHAnsi" w:hAnsiTheme="minorHAnsi" w:cs="Calibri"/>
              </w:rPr>
              <w:t>in place.</w:t>
            </w:r>
          </w:p>
          <w:p w14:paraId="16217FFF" w14:textId="77777777" w:rsidR="00C60117" w:rsidRDefault="00C60117" w:rsidP="009C4BAE">
            <w:pPr>
              <w:widowControl/>
              <w:rPr>
                <w:rFonts w:asciiTheme="minorHAnsi" w:hAnsiTheme="minorHAnsi" w:cs="Calibri"/>
              </w:rPr>
            </w:pPr>
            <w:r w:rsidRPr="002F0D69">
              <w:rPr>
                <w:rFonts w:asciiTheme="minorHAnsi" w:hAnsiTheme="minorHAnsi" w:cs="Calibri"/>
              </w:rPr>
              <w:t>Current Driving Licence</w:t>
            </w:r>
            <w:r>
              <w:rPr>
                <w:rFonts w:asciiTheme="minorHAnsi" w:hAnsiTheme="minorHAnsi" w:cs="Calibri"/>
              </w:rPr>
              <w:t xml:space="preserve"> in place where required.</w:t>
            </w:r>
            <w:r w:rsidRPr="002F0D69">
              <w:rPr>
                <w:rFonts w:asciiTheme="minorHAnsi" w:hAnsiTheme="minorHAnsi" w:cs="Calibri"/>
              </w:rPr>
              <w:t xml:space="preserve">  Condition of vehicle(s)</w:t>
            </w:r>
            <w:r>
              <w:rPr>
                <w:rFonts w:asciiTheme="minorHAnsi" w:hAnsiTheme="minorHAnsi" w:cs="Calibri"/>
              </w:rPr>
              <w:t xml:space="preserve"> checked.</w:t>
            </w:r>
          </w:p>
          <w:p w14:paraId="1E381EDF" w14:textId="58C91086" w:rsidR="00C60117" w:rsidRDefault="00C60117" w:rsidP="009C4BAE">
            <w:pPr>
              <w:widowControl/>
              <w:rPr>
                <w:rFonts w:asciiTheme="minorHAnsi" w:hAnsiTheme="minorHAnsi" w:cs="Calibri"/>
              </w:rPr>
            </w:pPr>
            <w:r w:rsidRPr="002F0D69">
              <w:rPr>
                <w:rFonts w:asciiTheme="minorHAnsi" w:hAnsiTheme="minorHAnsi" w:cs="Calibri"/>
              </w:rPr>
              <w:t xml:space="preserve">Contact number of </w:t>
            </w:r>
            <w:proofErr w:type="gramStart"/>
            <w:r w:rsidR="000A0204" w:rsidRPr="002F0D69">
              <w:rPr>
                <w:rFonts w:asciiTheme="minorHAnsi" w:hAnsiTheme="minorHAnsi" w:cs="Calibri"/>
              </w:rPr>
              <w:t>assistance</w:t>
            </w:r>
            <w:proofErr w:type="gramEnd"/>
            <w:r w:rsidR="000A0204">
              <w:rPr>
                <w:rFonts w:asciiTheme="minorHAnsi" w:hAnsiTheme="minorHAnsi" w:cs="Calibri"/>
              </w:rPr>
              <w:t xml:space="preserve"> </w:t>
            </w:r>
            <w:r w:rsidRPr="002F0D69">
              <w:rPr>
                <w:rFonts w:asciiTheme="minorHAnsi" w:hAnsiTheme="minorHAnsi" w:cs="Calibri"/>
              </w:rPr>
              <w:t xml:space="preserve">in event of breakdown </w:t>
            </w:r>
            <w:r>
              <w:rPr>
                <w:rFonts w:asciiTheme="minorHAnsi" w:hAnsiTheme="minorHAnsi" w:cs="Calibri"/>
              </w:rPr>
              <w:t>available.</w:t>
            </w:r>
          </w:p>
          <w:p w14:paraId="6A05248E" w14:textId="77777777" w:rsidR="00C60117" w:rsidRDefault="00C60117" w:rsidP="009C4BAE">
            <w:pPr>
              <w:widowControl/>
              <w:rPr>
                <w:rFonts w:asciiTheme="minorHAnsi" w:hAnsiTheme="minorHAnsi" w:cs="Calibri"/>
              </w:rPr>
            </w:pPr>
            <w:r w:rsidRPr="002F0D69">
              <w:rPr>
                <w:rFonts w:asciiTheme="minorHAnsi" w:hAnsiTheme="minorHAnsi" w:cs="Calibri"/>
              </w:rPr>
              <w:t xml:space="preserve"> Safety belts to be always worn while being transported</w:t>
            </w:r>
            <w:r>
              <w:rPr>
                <w:rFonts w:asciiTheme="minorHAnsi" w:hAnsiTheme="minorHAnsi" w:cs="Calibri"/>
              </w:rPr>
              <w:t>.</w:t>
            </w:r>
          </w:p>
          <w:p w14:paraId="625849BB" w14:textId="77777777" w:rsidR="00C60117" w:rsidRDefault="00C60117" w:rsidP="009C4BAE">
            <w:pPr>
              <w:widowControl/>
              <w:rPr>
                <w:rFonts w:asciiTheme="minorHAnsi" w:hAnsiTheme="minorHAnsi" w:cs="Calibri"/>
              </w:rPr>
            </w:pPr>
            <w:r w:rsidRPr="002F0D69">
              <w:rPr>
                <w:rFonts w:asciiTheme="minorHAnsi" w:hAnsiTheme="minorHAnsi" w:cs="Calibri"/>
              </w:rPr>
              <w:t>Safety belts should never be shared.</w:t>
            </w:r>
          </w:p>
          <w:p w14:paraId="70116538" w14:textId="77777777" w:rsidR="00C60117" w:rsidRPr="002F0D69" w:rsidRDefault="00C60117" w:rsidP="009C4BAE">
            <w:pPr>
              <w:widowControl/>
              <w:rPr>
                <w:rFonts w:asciiTheme="minorHAnsi" w:hAnsiTheme="minorHAnsi" w:cs="Calibri"/>
                <w:color w:val="000000"/>
              </w:rPr>
            </w:pPr>
            <w:r w:rsidRPr="002F0D69">
              <w:rPr>
                <w:rFonts w:asciiTheme="minorHAnsi" w:hAnsiTheme="minorHAnsi" w:cs="Calibri"/>
              </w:rPr>
              <w:t>Weather conditions to be assessed prior to trip and appropriate procedures to be put in place re clothing, waterproofs, hats, sun cream etc.</w:t>
            </w:r>
          </w:p>
        </w:tc>
        <w:tc>
          <w:tcPr>
            <w:tcW w:w="3280" w:type="dxa"/>
            <w:gridSpan w:val="2"/>
            <w:tcBorders>
              <w:top w:val="single" w:sz="8" w:space="0" w:color="231F20"/>
              <w:left w:val="single" w:sz="8" w:space="0" w:color="231F20"/>
              <w:bottom w:val="single" w:sz="8" w:space="0" w:color="231F20"/>
              <w:right w:val="single" w:sz="8" w:space="0" w:color="231F20"/>
            </w:tcBorders>
          </w:tcPr>
          <w:p w14:paraId="2C1EAB1B" w14:textId="77777777" w:rsidR="00D05631" w:rsidRDefault="00D05631" w:rsidP="009C4BAE">
            <w:pPr>
              <w:pStyle w:val="TableParagraph"/>
              <w:kinsoku w:val="0"/>
              <w:overflowPunct w:val="0"/>
              <w:rPr>
                <w:rFonts w:ascii="Calibri" w:hAnsi="Calibri" w:cs="Calibri"/>
              </w:rPr>
            </w:pPr>
          </w:p>
          <w:p w14:paraId="4CF3C47F" w14:textId="77777777" w:rsidR="00D05631" w:rsidRDefault="00D05631" w:rsidP="009C4BAE">
            <w:pPr>
              <w:pStyle w:val="TableParagraph"/>
              <w:kinsoku w:val="0"/>
              <w:overflowPunct w:val="0"/>
              <w:rPr>
                <w:rFonts w:ascii="Calibri" w:hAnsi="Calibri" w:cs="Calibri"/>
              </w:rPr>
            </w:pPr>
          </w:p>
          <w:p w14:paraId="666510D3" w14:textId="2F96F2F7" w:rsidR="00C60117" w:rsidRPr="002F0D69" w:rsidRDefault="00C60117" w:rsidP="009C4BAE">
            <w:pPr>
              <w:pStyle w:val="TableParagraph"/>
              <w:kinsoku w:val="0"/>
              <w:overflowPunct w:val="0"/>
              <w:rPr>
                <w:rFonts w:asciiTheme="minorHAnsi" w:hAnsiTheme="minorHAnsi" w:cs="Calibri"/>
              </w:rPr>
            </w:pPr>
            <w:r w:rsidRPr="00750FAC">
              <w:rPr>
                <w:rFonts w:ascii="Calibri" w:hAnsi="Calibri" w:cs="Calibri"/>
              </w:rPr>
              <w:t>Activity Organisers</w:t>
            </w:r>
          </w:p>
        </w:tc>
      </w:tr>
    </w:tbl>
    <w:p w14:paraId="68B57694" w14:textId="6B2AFDB6" w:rsidR="00571AB3" w:rsidRDefault="00571AB3"/>
    <w:sectPr w:rsidR="00571AB3">
      <w:pgSz w:w="16840" w:h="11910" w:orient="landscape"/>
      <w:pgMar w:top="0" w:right="0" w:bottom="700" w:left="240" w:header="0" w:footer="501" w:gutter="0"/>
      <w:cols w:space="720" w:equalWidth="0">
        <w:col w:w="1660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1A426" w14:textId="77777777" w:rsidR="006A2EEA" w:rsidRDefault="006A2EEA" w:rsidP="00D05631">
      <w:r>
        <w:separator/>
      </w:r>
    </w:p>
  </w:endnote>
  <w:endnote w:type="continuationSeparator" w:id="0">
    <w:p w14:paraId="56848920" w14:textId="77777777" w:rsidR="006A2EEA" w:rsidRDefault="006A2EEA" w:rsidP="00D05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600825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96AF5FD" w14:textId="1020B30F" w:rsidR="00B50028" w:rsidRDefault="00B5002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B0597BC" w14:textId="3C891078" w:rsidR="00F93873" w:rsidRDefault="00000000">
    <w:pPr>
      <w:pStyle w:val="BodyText"/>
      <w:kinsoku w:val="0"/>
      <w:overflowPunct w:val="0"/>
      <w:spacing w:line="14" w:lineRule="auto"/>
      <w:rPr>
        <w:rFonts w:ascii="Times New Roman" w:hAnsi="Times New Roman" w:cs="Times New Roman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F6A22" w14:textId="77777777" w:rsidR="006A2EEA" w:rsidRDefault="006A2EEA" w:rsidP="00D05631">
      <w:r>
        <w:separator/>
      </w:r>
    </w:p>
  </w:footnote>
  <w:footnote w:type="continuationSeparator" w:id="0">
    <w:p w14:paraId="7F0B051F" w14:textId="77777777" w:rsidR="006A2EEA" w:rsidRDefault="006A2EEA" w:rsidP="00D056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8D8B0" w14:textId="0AE650F2" w:rsidR="005B746C" w:rsidRDefault="005B746C" w:rsidP="005B746C">
    <w:pPr>
      <w:pStyle w:val="Header"/>
    </w:pPr>
    <w:r>
      <w:t xml:space="preserve">                      </w:t>
    </w:r>
    <w:r>
      <w:t xml:space="preserve">   </w:t>
    </w:r>
    <w:r>
      <w:rPr>
        <w:noProof/>
        <w:lang w:val="en-IE" w:eastAsia="en-IE"/>
      </w:rPr>
      <w:drawing>
        <wp:inline distT="0" distB="0" distL="0" distR="0" wp14:anchorId="23FCFC59" wp14:editId="3B69A6BE">
          <wp:extent cx="617220" cy="678180"/>
          <wp:effectExtent l="0" t="0" r="0" b="7620"/>
          <wp:docPr id="3" name="Picture 3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A picture containing text, clipar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20" cy="678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Pr="00803596">
      <w:rPr>
        <w:b/>
        <w:bCs/>
        <w:sz w:val="28"/>
        <w:szCs w:val="28"/>
      </w:rPr>
      <w:tab/>
      <w:t>Safeguarding</w:t>
    </w:r>
    <w:r>
      <w:t xml:space="preserve"> </w:t>
    </w:r>
    <w:r w:rsidRPr="00803596">
      <w:rPr>
        <w:b/>
        <w:bCs/>
        <w:sz w:val="28"/>
        <w:szCs w:val="28"/>
      </w:rPr>
      <w:t>Risk Assessment Form</w:t>
    </w:r>
    <w:r>
      <w:t xml:space="preserve"> </w:t>
    </w:r>
    <w:r>
      <w:tab/>
    </w:r>
    <w:r>
      <w:tab/>
    </w:r>
    <w:r>
      <w:tab/>
    </w:r>
    <w:r>
      <w:tab/>
    </w:r>
    <w:r>
      <w:rPr>
        <w:noProof/>
        <w:lang w:val="en-IE" w:eastAsia="en-IE"/>
      </w:rPr>
      <w:drawing>
        <wp:inline distT="0" distB="0" distL="0" distR="0" wp14:anchorId="5F2E9AA4" wp14:editId="19EF7AB2">
          <wp:extent cx="678180" cy="609600"/>
          <wp:effectExtent l="0" t="0" r="7620" b="0"/>
          <wp:docPr id="1" name="Picture 1" descr="Related imag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lated imag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818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8577A65" w14:textId="05DDAB30" w:rsidR="005B746C" w:rsidRDefault="005B746C">
    <w:pPr>
      <w:pStyle w:val="Header"/>
    </w:pPr>
  </w:p>
  <w:p w14:paraId="101C9705" w14:textId="713174FC" w:rsidR="00A875AA" w:rsidRDefault="00000000">
    <w:pPr>
      <w:pStyle w:val="Header"/>
    </w:pPr>
    <w:sdt>
      <w:sdtPr>
        <w:id w:val="51131599"/>
        <w:docPartObj>
          <w:docPartGallery w:val="Watermarks"/>
          <w:docPartUnique/>
        </w:docPartObj>
      </w:sdtPr>
      <w:sdtContent>
        <w:r>
          <w:rPr>
            <w:noProof/>
          </w:rPr>
          <w:pict w14:anchorId="630BE054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63970" o:spid="_x0000_s1025" type="#_x0000_t136" style="position:absolute;margin-left:0;margin-top:0;width:467.95pt;height:200.55pt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sdtContent>
    </w:sdt>
    <w:r w:rsidR="005B746C">
      <w:t xml:space="preserve">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FFFFFFFF"/>
    <w:lvl w:ilvl="0">
      <w:numFmt w:val="bullet"/>
      <w:lvlText w:val="ï"/>
      <w:lvlJc w:val="left"/>
      <w:pPr>
        <w:ind w:left="396" w:hanging="284"/>
      </w:pPr>
      <w:rPr>
        <w:rFonts w:ascii="Arial" w:hAnsi="Arial"/>
        <w:b w:val="0"/>
        <w:color w:val="231F20"/>
        <w:spacing w:val="-12"/>
        <w:w w:val="99"/>
        <w:sz w:val="21"/>
      </w:rPr>
    </w:lvl>
    <w:lvl w:ilvl="1">
      <w:numFmt w:val="bullet"/>
      <w:lvlText w:val="ï"/>
      <w:lvlJc w:val="left"/>
      <w:pPr>
        <w:ind w:left="2043" w:hanging="284"/>
      </w:pPr>
    </w:lvl>
    <w:lvl w:ilvl="2">
      <w:numFmt w:val="bullet"/>
      <w:lvlText w:val="ï"/>
      <w:lvlJc w:val="left"/>
      <w:pPr>
        <w:ind w:left="3687" w:hanging="284"/>
      </w:pPr>
    </w:lvl>
    <w:lvl w:ilvl="3">
      <w:numFmt w:val="bullet"/>
      <w:lvlText w:val="ï"/>
      <w:lvlJc w:val="left"/>
      <w:pPr>
        <w:ind w:left="5331" w:hanging="284"/>
      </w:pPr>
    </w:lvl>
    <w:lvl w:ilvl="4">
      <w:numFmt w:val="bullet"/>
      <w:lvlText w:val="ï"/>
      <w:lvlJc w:val="left"/>
      <w:pPr>
        <w:ind w:left="6975" w:hanging="284"/>
      </w:pPr>
    </w:lvl>
    <w:lvl w:ilvl="5">
      <w:numFmt w:val="bullet"/>
      <w:lvlText w:val="ï"/>
      <w:lvlJc w:val="left"/>
      <w:pPr>
        <w:ind w:left="8618" w:hanging="284"/>
      </w:pPr>
    </w:lvl>
    <w:lvl w:ilvl="6">
      <w:numFmt w:val="bullet"/>
      <w:lvlText w:val="ï"/>
      <w:lvlJc w:val="left"/>
      <w:pPr>
        <w:ind w:left="10262" w:hanging="284"/>
      </w:pPr>
    </w:lvl>
    <w:lvl w:ilvl="7">
      <w:numFmt w:val="bullet"/>
      <w:lvlText w:val="ï"/>
      <w:lvlJc w:val="left"/>
      <w:pPr>
        <w:ind w:left="11906" w:hanging="284"/>
      </w:pPr>
    </w:lvl>
    <w:lvl w:ilvl="8">
      <w:numFmt w:val="bullet"/>
      <w:lvlText w:val="ï"/>
      <w:lvlJc w:val="left"/>
      <w:pPr>
        <w:ind w:left="13550" w:hanging="284"/>
      </w:pPr>
    </w:lvl>
  </w:abstractNum>
  <w:abstractNum w:abstractNumId="1" w15:restartNumberingAfterBreak="0">
    <w:nsid w:val="12517133"/>
    <w:multiLevelType w:val="hybridMultilevel"/>
    <w:tmpl w:val="C8BA0376"/>
    <w:lvl w:ilvl="0" w:tplc="659804CE">
      <w:start w:val="1"/>
      <w:numFmt w:val="decimal"/>
      <w:lvlText w:val="%1."/>
      <w:lvlJc w:val="left"/>
      <w:pPr>
        <w:ind w:left="75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76" w:hanging="360"/>
      </w:pPr>
    </w:lvl>
    <w:lvl w:ilvl="2" w:tplc="0809001B" w:tentative="1">
      <w:start w:val="1"/>
      <w:numFmt w:val="lowerRoman"/>
      <w:lvlText w:val="%3."/>
      <w:lvlJc w:val="right"/>
      <w:pPr>
        <w:ind w:left="2196" w:hanging="180"/>
      </w:pPr>
    </w:lvl>
    <w:lvl w:ilvl="3" w:tplc="0809000F" w:tentative="1">
      <w:start w:val="1"/>
      <w:numFmt w:val="decimal"/>
      <w:lvlText w:val="%4."/>
      <w:lvlJc w:val="left"/>
      <w:pPr>
        <w:ind w:left="2916" w:hanging="360"/>
      </w:pPr>
    </w:lvl>
    <w:lvl w:ilvl="4" w:tplc="08090019" w:tentative="1">
      <w:start w:val="1"/>
      <w:numFmt w:val="lowerLetter"/>
      <w:lvlText w:val="%5."/>
      <w:lvlJc w:val="left"/>
      <w:pPr>
        <w:ind w:left="3636" w:hanging="360"/>
      </w:pPr>
    </w:lvl>
    <w:lvl w:ilvl="5" w:tplc="0809001B" w:tentative="1">
      <w:start w:val="1"/>
      <w:numFmt w:val="lowerRoman"/>
      <w:lvlText w:val="%6."/>
      <w:lvlJc w:val="right"/>
      <w:pPr>
        <w:ind w:left="4356" w:hanging="180"/>
      </w:pPr>
    </w:lvl>
    <w:lvl w:ilvl="6" w:tplc="0809000F" w:tentative="1">
      <w:start w:val="1"/>
      <w:numFmt w:val="decimal"/>
      <w:lvlText w:val="%7."/>
      <w:lvlJc w:val="left"/>
      <w:pPr>
        <w:ind w:left="5076" w:hanging="360"/>
      </w:pPr>
    </w:lvl>
    <w:lvl w:ilvl="7" w:tplc="08090019" w:tentative="1">
      <w:start w:val="1"/>
      <w:numFmt w:val="lowerLetter"/>
      <w:lvlText w:val="%8."/>
      <w:lvlJc w:val="left"/>
      <w:pPr>
        <w:ind w:left="5796" w:hanging="360"/>
      </w:pPr>
    </w:lvl>
    <w:lvl w:ilvl="8" w:tplc="0809001B" w:tentative="1">
      <w:start w:val="1"/>
      <w:numFmt w:val="lowerRoman"/>
      <w:lvlText w:val="%9."/>
      <w:lvlJc w:val="right"/>
      <w:pPr>
        <w:ind w:left="6516" w:hanging="180"/>
      </w:pPr>
    </w:lvl>
  </w:abstractNum>
  <w:num w:numId="1" w16cid:durableId="556861706">
    <w:abstractNumId w:val="0"/>
  </w:num>
  <w:num w:numId="2" w16cid:durableId="10184601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117"/>
    <w:rsid w:val="000A0204"/>
    <w:rsid w:val="000F5D62"/>
    <w:rsid w:val="004661B9"/>
    <w:rsid w:val="00571AB3"/>
    <w:rsid w:val="005B746C"/>
    <w:rsid w:val="006A2EEA"/>
    <w:rsid w:val="00A875AA"/>
    <w:rsid w:val="00B50028"/>
    <w:rsid w:val="00C60117"/>
    <w:rsid w:val="00D0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CC8277"/>
  <w15:chartTrackingRefBased/>
  <w15:docId w15:val="{EF68281F-B2FF-4FB8-AD54-54D5E09E4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C6011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C60117"/>
    <w:rPr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C60117"/>
    <w:rPr>
      <w:rFonts w:ascii="Arial" w:eastAsiaTheme="minorEastAsia" w:hAnsi="Arial" w:cs="Arial"/>
      <w:sz w:val="21"/>
      <w:szCs w:val="21"/>
      <w:lang w:eastAsia="en-GB"/>
    </w:rPr>
  </w:style>
  <w:style w:type="paragraph" w:styleId="ListParagraph">
    <w:name w:val="List Paragraph"/>
    <w:basedOn w:val="Normal"/>
    <w:uiPriority w:val="1"/>
    <w:qFormat/>
    <w:rsid w:val="00C60117"/>
    <w:pPr>
      <w:spacing w:before="113"/>
      <w:ind w:left="396" w:hanging="283"/>
    </w:pPr>
  </w:style>
  <w:style w:type="paragraph" w:customStyle="1" w:styleId="TableParagraph">
    <w:name w:val="Table Paragraph"/>
    <w:basedOn w:val="Normal"/>
    <w:uiPriority w:val="1"/>
    <w:qFormat/>
    <w:rsid w:val="00C60117"/>
  </w:style>
  <w:style w:type="paragraph" w:styleId="Header">
    <w:name w:val="header"/>
    <w:basedOn w:val="Normal"/>
    <w:link w:val="HeaderChar"/>
    <w:uiPriority w:val="99"/>
    <w:unhideWhenUsed/>
    <w:rsid w:val="00D0563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5631"/>
    <w:rPr>
      <w:rFonts w:ascii="Arial" w:eastAsiaTheme="minorEastAsia" w:hAnsi="Arial" w:cs="Arial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D0563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5631"/>
    <w:rPr>
      <w:rFonts w:ascii="Arial" w:eastAsiaTheme="minorEastAsia" w:hAnsi="Arial" w:cs="Arial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958</Words>
  <Characters>5465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Safeguarding</dc:creator>
  <cp:keywords/>
  <dc:description/>
  <cp:lastModifiedBy>Safeguarding</cp:lastModifiedBy>
  <cp:revision>3</cp:revision>
  <cp:lastPrinted>2023-02-01T10:27:00Z</cp:lastPrinted>
  <dcterms:created xsi:type="dcterms:W3CDTF">2023-02-15T10:08:00Z</dcterms:created>
  <dcterms:modified xsi:type="dcterms:W3CDTF">2023-02-15T12:25:00Z</dcterms:modified>
</cp:coreProperties>
</file>