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515C" w14:textId="19371F40" w:rsidR="00C60117" w:rsidRDefault="00C60117" w:rsidP="00C60117">
      <w:pPr>
        <w:pStyle w:val="BodyText"/>
        <w:kinsoku w:val="0"/>
        <w:overflowPunct w:val="0"/>
        <w:spacing w:before="200"/>
        <w:ind w:right="5467"/>
        <w:rPr>
          <w:color w:val="231F20"/>
          <w:w w:val="125"/>
          <w:sz w:val="22"/>
          <w:szCs w:val="22"/>
        </w:rPr>
      </w:pPr>
      <w:r>
        <w:rPr>
          <w:b/>
          <w:bCs/>
        </w:rPr>
        <w:t xml:space="preserve">                                                              </w:t>
      </w:r>
      <w:r w:rsidRPr="0009718F">
        <w:rPr>
          <w:b/>
          <w:bCs/>
        </w:rPr>
        <w:t>Standard 1</w:t>
      </w:r>
      <w:r>
        <w:t xml:space="preserve"> </w:t>
      </w:r>
      <w:r>
        <w:rPr>
          <w:color w:val="231F20"/>
          <w:w w:val="125"/>
          <w:sz w:val="22"/>
          <w:szCs w:val="22"/>
        </w:rPr>
        <w:t xml:space="preserve">Creating and Maintaining Safe Environments                              </w:t>
      </w:r>
    </w:p>
    <w:p w14:paraId="6A6EF775" w14:textId="38A71F54" w:rsidR="00C60117" w:rsidRDefault="00C60117" w:rsidP="00C60117">
      <w:pPr>
        <w:pStyle w:val="BodyText"/>
        <w:kinsoku w:val="0"/>
        <w:overflowPunct w:val="0"/>
        <w:spacing w:before="200"/>
        <w:ind w:left="5523" w:right="5467"/>
        <w:jc w:val="both"/>
        <w:rPr>
          <w:color w:val="231F20"/>
          <w:w w:val="125"/>
          <w:sz w:val="22"/>
          <w:szCs w:val="22"/>
        </w:rPr>
      </w:pP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</w:p>
    <w:p w14:paraId="7DAB2300" w14:textId="77777777" w:rsidR="00D05631" w:rsidRDefault="00D05631" w:rsidP="00C60117">
      <w:pPr>
        <w:pStyle w:val="BodyText"/>
        <w:kinsoku w:val="0"/>
        <w:overflowPunct w:val="0"/>
        <w:spacing w:before="200"/>
        <w:ind w:left="5523" w:right="5467"/>
        <w:jc w:val="both"/>
        <w:rPr>
          <w:color w:val="231F20"/>
          <w:w w:val="125"/>
          <w:sz w:val="22"/>
          <w:szCs w:val="22"/>
        </w:rPr>
      </w:pPr>
    </w:p>
    <w:p w14:paraId="5BFE93C3" w14:textId="77777777" w:rsidR="00434D6A" w:rsidRDefault="00C60117" w:rsidP="00C60117">
      <w:pPr>
        <w:pStyle w:val="BodyText"/>
        <w:kinsoku w:val="0"/>
        <w:overflowPunct w:val="0"/>
        <w:spacing w:before="189" w:line="283" w:lineRule="auto"/>
        <w:ind w:left="113" w:right="394" w:firstLine="283"/>
        <w:rPr>
          <w:color w:val="231F20"/>
        </w:rPr>
      </w:pPr>
      <w:r>
        <w:rPr>
          <w:color w:val="231F20"/>
        </w:rPr>
        <w:t xml:space="preserve">This form will be held in accordance with the data protection policy of the Diocese of </w:t>
      </w:r>
      <w:r w:rsidR="00434D6A">
        <w:rPr>
          <w:color w:val="231F20"/>
        </w:rPr>
        <w:t xml:space="preserve">Kildare and </w:t>
      </w:r>
      <w:proofErr w:type="spellStart"/>
      <w:r w:rsidR="00434D6A">
        <w:rPr>
          <w:color w:val="231F20"/>
        </w:rPr>
        <w:t>Leighlin</w:t>
      </w:r>
      <w:proofErr w:type="spellEnd"/>
      <w:r>
        <w:rPr>
          <w:color w:val="231F20"/>
        </w:rPr>
        <w:t>. The data entered will be used only for the purposes indicated on</w:t>
      </w:r>
    </w:p>
    <w:p w14:paraId="330DD5B3" w14:textId="35D2C868" w:rsidR="00C60117" w:rsidRDefault="00C60117" w:rsidP="00C60117">
      <w:pPr>
        <w:pStyle w:val="BodyText"/>
        <w:kinsoku w:val="0"/>
        <w:overflowPunct w:val="0"/>
        <w:spacing w:before="189" w:line="283" w:lineRule="auto"/>
        <w:ind w:left="113" w:right="394" w:firstLine="283"/>
        <w:rPr>
          <w:color w:val="231F20"/>
        </w:rPr>
      </w:pPr>
      <w:r>
        <w:rPr>
          <w:color w:val="231F20"/>
        </w:rPr>
        <w:t xml:space="preserve">the form.  </w:t>
      </w:r>
    </w:p>
    <w:p w14:paraId="3E1836D2" w14:textId="3182359E" w:rsidR="00C60117" w:rsidRDefault="00C60117" w:rsidP="00C60117">
      <w:pPr>
        <w:pStyle w:val="BodyText"/>
        <w:kinsoku w:val="0"/>
        <w:overflowPunct w:val="0"/>
        <w:spacing w:before="189" w:line="283" w:lineRule="auto"/>
        <w:ind w:left="113" w:right="394" w:firstLine="283"/>
        <w:rPr>
          <w:color w:val="231F20"/>
        </w:rPr>
      </w:pPr>
      <w:r w:rsidRPr="00653476">
        <w:rPr>
          <w:b/>
          <w:bCs/>
          <w:color w:val="000000" w:themeColor="text1"/>
        </w:rPr>
        <w:t xml:space="preserve">This </w:t>
      </w:r>
      <w:r>
        <w:rPr>
          <w:b/>
          <w:bCs/>
          <w:color w:val="000000" w:themeColor="text1"/>
        </w:rPr>
        <w:t>risk</w:t>
      </w:r>
      <w:r w:rsidRPr="00653476">
        <w:rPr>
          <w:b/>
          <w:bCs/>
          <w:color w:val="000000" w:themeColor="text1"/>
        </w:rPr>
        <w:t xml:space="preserve"> assessment is part of the child safeguarding statement which can be accessed </w:t>
      </w:r>
      <w:r>
        <w:rPr>
          <w:b/>
          <w:bCs/>
          <w:color w:val="000000" w:themeColor="text1"/>
        </w:rPr>
        <w:t>on</w:t>
      </w:r>
      <w:r w:rsidRPr="0065347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www.</w:t>
      </w:r>
      <w:r w:rsidR="00434D6A">
        <w:rPr>
          <w:b/>
          <w:bCs/>
          <w:color w:val="000000" w:themeColor="text1"/>
        </w:rPr>
        <w:t>kandle</w:t>
      </w:r>
      <w:r>
        <w:rPr>
          <w:b/>
          <w:bCs/>
          <w:color w:val="000000" w:themeColor="text1"/>
        </w:rPr>
        <w:t>.ie</w:t>
      </w:r>
      <w:r>
        <w:rPr>
          <w:color w:val="231F20"/>
        </w:rPr>
        <w:t xml:space="preserve"> </w:t>
      </w:r>
    </w:p>
    <w:p w14:paraId="41FBDEAC" w14:textId="696A5033" w:rsidR="00C60117" w:rsidRDefault="00C60117" w:rsidP="00C60117">
      <w:pPr>
        <w:pStyle w:val="ListParagraph"/>
        <w:numPr>
          <w:ilvl w:val="0"/>
          <w:numId w:val="2"/>
        </w:numPr>
        <w:tabs>
          <w:tab w:val="left" w:pos="397"/>
        </w:tabs>
        <w:kinsoku w:val="0"/>
        <w:overflowPunct w:val="0"/>
        <w:spacing w:before="170" w:line="283" w:lineRule="auto"/>
        <w:ind w:right="398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 xml:space="preserve">This risk assessment seeks to identify any potential for harm, as defined in the Children First Act 2015, to a child while participating in activities organised by the parish of </w:t>
      </w:r>
      <w:r>
        <w:rPr>
          <w:b/>
          <w:bCs/>
          <w:color w:val="231F20"/>
          <w:sz w:val="21"/>
          <w:szCs w:val="21"/>
        </w:rPr>
        <w:t>_____________________________</w:t>
      </w:r>
      <w:r w:rsidR="00434D6A">
        <w:rPr>
          <w:b/>
          <w:bCs/>
          <w:color w:val="231F20"/>
          <w:sz w:val="21"/>
          <w:szCs w:val="21"/>
        </w:rPr>
        <w:t>_______</w:t>
      </w:r>
      <w:r>
        <w:rPr>
          <w:b/>
          <w:bCs/>
          <w:color w:val="231F20"/>
          <w:sz w:val="21"/>
          <w:szCs w:val="21"/>
        </w:rPr>
        <w:t>_</w:t>
      </w:r>
      <w:r>
        <w:rPr>
          <w:color w:val="231F20"/>
          <w:sz w:val="21"/>
          <w:szCs w:val="21"/>
        </w:rPr>
        <w:t xml:space="preserve"> and to ensure that adequate procedures are in</w:t>
      </w:r>
      <w:r>
        <w:rPr>
          <w:color w:val="231F20"/>
          <w:spacing w:val="-23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place to manage identified</w:t>
      </w:r>
      <w:r>
        <w:rPr>
          <w:color w:val="231F20"/>
          <w:spacing w:val="-1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risks.</w:t>
      </w:r>
    </w:p>
    <w:p w14:paraId="769A31CA" w14:textId="34C021B6" w:rsidR="00C60117" w:rsidRDefault="00C60117" w:rsidP="00C60117">
      <w:pPr>
        <w:pStyle w:val="ListParagraph"/>
        <w:numPr>
          <w:ilvl w:val="0"/>
          <w:numId w:val="2"/>
        </w:numPr>
        <w:tabs>
          <w:tab w:val="left" w:pos="397"/>
        </w:tabs>
        <w:kinsoku w:val="0"/>
        <w:overflowPunct w:val="0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>It will be reviewed at least annually or as soon as practicable after there has been a new risk identified or any other relevant</w:t>
      </w:r>
      <w:r>
        <w:rPr>
          <w:color w:val="231F20"/>
          <w:spacing w:val="-3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change.</w:t>
      </w:r>
    </w:p>
    <w:p w14:paraId="14751343" w14:textId="7B6D2B7B" w:rsidR="00C60117" w:rsidRDefault="00C60117" w:rsidP="00C60117">
      <w:pPr>
        <w:pStyle w:val="ListParagraph"/>
        <w:numPr>
          <w:ilvl w:val="0"/>
          <w:numId w:val="2"/>
        </w:numPr>
        <w:tabs>
          <w:tab w:val="left" w:pos="397"/>
        </w:tabs>
        <w:kinsoku w:val="0"/>
        <w:overflowPunct w:val="0"/>
        <w:spacing w:before="155" w:line="283" w:lineRule="auto"/>
        <w:ind w:right="619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>‘Risk’ in the context of this risk assessment is the risk of harm to children as defined in the Children First Act (2015).</w:t>
      </w:r>
    </w:p>
    <w:p w14:paraId="7496382E" w14:textId="35895B21" w:rsidR="00C60117" w:rsidRDefault="00C60117" w:rsidP="00C60117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jc w:val="both"/>
        <w:rPr>
          <w:color w:val="231F20"/>
        </w:rPr>
      </w:pPr>
      <w:r>
        <w:rPr>
          <w:color w:val="231F20"/>
        </w:rPr>
        <w:t xml:space="preserve">     Name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group/</w:t>
      </w:r>
      <w:r w:rsidR="00434D6A" w:rsidRPr="00C60117">
        <w:rPr>
          <w:color w:val="231F20"/>
        </w:rPr>
        <w:t>activity</w:t>
      </w:r>
      <w:r w:rsidR="00434D6A">
        <w:rPr>
          <w:color w:val="231F20"/>
        </w:rPr>
        <w:t>: _</w:t>
      </w:r>
      <w:r>
        <w:rPr>
          <w:color w:val="231F20"/>
        </w:rPr>
        <w:t xml:space="preserve">________________________________ </w:t>
      </w:r>
      <w:r w:rsidRPr="00C60117">
        <w:rPr>
          <w:color w:val="231F20"/>
        </w:rPr>
        <w:t xml:space="preserve"> Date of</w:t>
      </w:r>
      <w:r w:rsidRPr="00C60117">
        <w:rPr>
          <w:color w:val="231F20"/>
          <w:spacing w:val="3"/>
        </w:rPr>
        <w:t xml:space="preserve"> </w:t>
      </w:r>
      <w:r w:rsidRPr="00C60117">
        <w:rPr>
          <w:color w:val="231F20"/>
        </w:rPr>
        <w:t>risk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>assessment</w:t>
      </w:r>
      <w:r>
        <w:rPr>
          <w:color w:val="231F20"/>
        </w:rPr>
        <w:t xml:space="preserve">: ___________________  </w:t>
      </w:r>
      <w:r w:rsidRPr="00C60117">
        <w:rPr>
          <w:color w:val="231F20"/>
        </w:rPr>
        <w:t>Date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>of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>review</w:t>
      </w:r>
      <w:r>
        <w:rPr>
          <w:color w:val="231F20"/>
          <w:spacing w:val="-1"/>
        </w:rPr>
        <w:t xml:space="preserve">: ____________________ </w:t>
      </w:r>
      <w:r w:rsidRPr="00C60117">
        <w:rPr>
          <w:color w:val="231F20"/>
        </w:rPr>
        <w:t xml:space="preserve"> </w:t>
      </w:r>
      <w:r w:rsidRPr="00C60117">
        <w:rPr>
          <w:color w:val="231F20"/>
        </w:rPr>
        <w:tab/>
      </w:r>
    </w:p>
    <w:p w14:paraId="4C570BA1" w14:textId="6BF8BDE7" w:rsidR="00D05631" w:rsidRDefault="00C60117" w:rsidP="00C60117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jc w:val="both"/>
        <w:rPr>
          <w:color w:val="231F20"/>
        </w:rPr>
      </w:pPr>
      <w:r>
        <w:rPr>
          <w:color w:val="231F20"/>
        </w:rPr>
        <w:t xml:space="preserve">     </w:t>
      </w:r>
      <w:r w:rsidRPr="00C60117">
        <w:rPr>
          <w:color w:val="231F20"/>
        </w:rPr>
        <w:t>Person completing the</w:t>
      </w:r>
      <w:r w:rsidRPr="00C60117">
        <w:rPr>
          <w:color w:val="231F20"/>
          <w:spacing w:val="-10"/>
        </w:rPr>
        <w:t xml:space="preserve"> risk</w:t>
      </w:r>
      <w:r w:rsidRPr="00C60117">
        <w:rPr>
          <w:color w:val="231F20"/>
          <w:spacing w:val="-3"/>
        </w:rPr>
        <w:t xml:space="preserve"> </w:t>
      </w:r>
      <w:r w:rsidRPr="00C60117">
        <w:rPr>
          <w:color w:val="231F20"/>
        </w:rPr>
        <w:t>assessment</w:t>
      </w:r>
      <w:r>
        <w:rPr>
          <w:color w:val="231F20"/>
        </w:rPr>
        <w:t xml:space="preserve">: ____________________________________ </w:t>
      </w:r>
      <w:r w:rsidR="00D05631">
        <w:rPr>
          <w:color w:val="231F20"/>
        </w:rPr>
        <w:t>Role: ___________________________</w:t>
      </w:r>
      <w:r>
        <w:rPr>
          <w:color w:val="231F20"/>
        </w:rPr>
        <w:t xml:space="preserve">    </w:t>
      </w:r>
    </w:p>
    <w:p w14:paraId="6A70B4FF" w14:textId="296AB901" w:rsidR="00C60117" w:rsidRPr="00C60117" w:rsidRDefault="00D05631" w:rsidP="00D05631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color w:val="231F20"/>
        </w:rPr>
        <w:t xml:space="preserve">     </w:t>
      </w:r>
      <w:r w:rsidRPr="00C60117">
        <w:rPr>
          <w:color w:val="231F20"/>
        </w:rPr>
        <w:t>Others attending planning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 xml:space="preserve">meeting: </w:t>
      </w:r>
      <w:r w:rsidRPr="00C60117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______________________________________________________________________________________________________ </w:t>
      </w:r>
      <w:r w:rsidR="00C60117">
        <w:rPr>
          <w:color w:val="231F20"/>
        </w:rPr>
        <w:t xml:space="preserve">                </w:t>
      </w:r>
      <w:r w:rsidR="00C60117" w:rsidRPr="00C60117">
        <w:rPr>
          <w:color w:val="231F20"/>
        </w:rPr>
        <w:tab/>
      </w:r>
      <w:r w:rsidR="00C60117" w:rsidRPr="00C60117">
        <w:rPr>
          <w:color w:val="231F20"/>
        </w:rPr>
        <w:tab/>
      </w:r>
      <w:r>
        <w:rPr>
          <w:color w:val="231F20"/>
        </w:rPr>
        <w:t xml:space="preserve">   </w:t>
      </w:r>
      <w:r w:rsidR="00C60117" w:rsidRPr="00C60117">
        <w:rPr>
          <w:color w:val="231F20"/>
        </w:rPr>
        <w:t xml:space="preserve"> </w:t>
      </w:r>
      <w:r w:rsidR="00C60117" w:rsidRPr="00C60117">
        <w:rPr>
          <w:rFonts w:ascii="Times New Roman" w:hAnsi="Times New Roman" w:cs="Times New Roman"/>
          <w:b/>
          <w:bCs/>
          <w:color w:val="000000" w:themeColor="text1"/>
        </w:rPr>
        <w:tab/>
      </w:r>
      <w:r w:rsidR="00C60117" w:rsidRPr="00C60117">
        <w:rPr>
          <w:rFonts w:ascii="Times New Roman" w:hAnsi="Times New Roman" w:cs="Times New Roman"/>
          <w:b/>
          <w:bCs/>
          <w:color w:val="000000" w:themeColor="text1"/>
        </w:rPr>
        <w:tab/>
      </w:r>
      <w:r w:rsidR="00C60117" w:rsidRPr="00C60117">
        <w:rPr>
          <w:rFonts w:ascii="Times New Roman" w:hAnsi="Times New Roman" w:cs="Times New Roman"/>
          <w:b/>
          <w:bCs/>
          <w:color w:val="000000" w:themeColor="text1"/>
        </w:rPr>
        <w:tab/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87"/>
        <w:gridCol w:w="2977"/>
      </w:tblGrid>
      <w:tr w:rsidR="00C60117" w14:paraId="4FBDB678" w14:textId="77777777" w:rsidTr="00434D6A">
        <w:trPr>
          <w:trHeight w:hRule="exact" w:val="306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4C9A5B" w14:textId="77777777" w:rsidR="00C60117" w:rsidRDefault="00C60117" w:rsidP="009C4BAE">
            <w:pPr>
              <w:pStyle w:val="TableParagraph"/>
              <w:kinsoku w:val="0"/>
              <w:overflowPunct w:val="0"/>
              <w:spacing w:before="28"/>
              <w:ind w:left="6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Identified Risks</w:t>
            </w: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CA677B" w14:textId="77777777" w:rsidR="00C60117" w:rsidRDefault="00C60117" w:rsidP="009C4BAE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Controls/procedures in place to manage risk</w:t>
            </w: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F0B789" w14:textId="77777777" w:rsidR="00C60117" w:rsidRDefault="00C60117" w:rsidP="009C4BAE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Persons responsible</w:t>
            </w:r>
          </w:p>
        </w:tc>
      </w:tr>
      <w:tr w:rsidR="00C60117" w14:paraId="468040B8" w14:textId="77777777" w:rsidTr="00434D6A">
        <w:trPr>
          <w:trHeight w:hRule="exact" w:val="1827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14F370" w14:textId="0A0ADCBE" w:rsidR="00C60117" w:rsidRDefault="00C60117" w:rsidP="009C4BAE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6BF5EA" w14:textId="77777777" w:rsidR="00C60117" w:rsidRDefault="00C60117" w:rsidP="00C5052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65FBF8" w14:textId="77777777" w:rsidR="00C60117" w:rsidRDefault="00C60117" w:rsidP="009C4BAE">
            <w:pPr>
              <w:pStyle w:val="TableParagraph"/>
              <w:kinsoku w:val="0"/>
              <w:overflowPunct w:val="0"/>
              <w:spacing w:before="29" w:line="271" w:lineRule="auto"/>
              <w:ind w:left="70" w:right="260"/>
              <w:rPr>
                <w:rFonts w:ascii="Times New Roman" w:hAnsi="Times New Roman" w:cs="Times New Roman"/>
              </w:rPr>
            </w:pPr>
          </w:p>
        </w:tc>
      </w:tr>
    </w:tbl>
    <w:p w14:paraId="413FB4B3" w14:textId="77777777" w:rsidR="00C60117" w:rsidRDefault="00C60117" w:rsidP="00C60117">
      <w:pPr>
        <w:rPr>
          <w:rFonts w:ascii="Times New Roman" w:hAnsi="Times New Roman" w:cs="Times New Roman"/>
        </w:rPr>
        <w:sectPr w:rsidR="00C60117">
          <w:headerReference w:type="default" r:id="rId7"/>
          <w:footerReference w:type="default" r:id="rId8"/>
          <w:pgSz w:w="16840" w:h="11910" w:orient="landscape"/>
          <w:pgMar w:top="0" w:right="0" w:bottom="700" w:left="0" w:header="0" w:footer="501" w:gutter="0"/>
          <w:pgNumType w:start="1"/>
          <w:cols w:space="720"/>
          <w:noEndnote/>
        </w:sectPr>
      </w:pPr>
    </w:p>
    <w:p w14:paraId="44041969" w14:textId="2081E137" w:rsidR="00C60117" w:rsidRDefault="00C60117" w:rsidP="00C6011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1A9CB01" w14:textId="59DDBEE7" w:rsidR="00434D6A" w:rsidRDefault="00434D6A" w:rsidP="00C6011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87"/>
        <w:gridCol w:w="2835"/>
      </w:tblGrid>
      <w:tr w:rsidR="00434D6A" w14:paraId="6FCF1C84" w14:textId="77777777" w:rsidTr="00434D6A">
        <w:trPr>
          <w:trHeight w:hRule="exact" w:val="306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CB6925" w14:textId="77777777" w:rsidR="00434D6A" w:rsidRDefault="00434D6A" w:rsidP="00434D6A">
            <w:pPr>
              <w:pStyle w:val="TableParagraph"/>
              <w:kinsoku w:val="0"/>
              <w:overflowPunct w:val="0"/>
              <w:spacing w:before="28"/>
              <w:ind w:left="6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Identified Risks</w:t>
            </w: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8D56CE" w14:textId="77777777" w:rsidR="00434D6A" w:rsidRDefault="00434D6A" w:rsidP="00434D6A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Controls/procedures in place to manage risk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47F6AC" w14:textId="77777777" w:rsidR="00434D6A" w:rsidRDefault="00434D6A" w:rsidP="00434D6A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Persons responsible</w:t>
            </w:r>
          </w:p>
        </w:tc>
      </w:tr>
      <w:tr w:rsidR="00434D6A" w14:paraId="509A4955" w14:textId="77777777" w:rsidTr="00434D6A">
        <w:trPr>
          <w:trHeight w:hRule="exact" w:val="1827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85F3DA" w14:textId="77777777" w:rsidR="00434D6A" w:rsidRDefault="00434D6A" w:rsidP="00434D6A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E8F4CB" w14:textId="77777777" w:rsidR="00434D6A" w:rsidRDefault="00434D6A" w:rsidP="00434D6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0400AA" w14:textId="77777777" w:rsidR="00434D6A" w:rsidRDefault="00434D6A" w:rsidP="00434D6A">
            <w:pPr>
              <w:pStyle w:val="TableParagraph"/>
              <w:kinsoku w:val="0"/>
              <w:overflowPunct w:val="0"/>
              <w:spacing w:before="29" w:line="271" w:lineRule="auto"/>
              <w:ind w:left="70" w:right="260"/>
              <w:rPr>
                <w:rFonts w:ascii="Times New Roman" w:hAnsi="Times New Roman" w:cs="Times New Roman"/>
              </w:rPr>
            </w:pPr>
          </w:p>
        </w:tc>
      </w:tr>
      <w:tr w:rsidR="00434D6A" w14:paraId="55390616" w14:textId="77777777" w:rsidTr="00434D6A">
        <w:trPr>
          <w:trHeight w:hRule="exact" w:val="1827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F2A762" w14:textId="77777777" w:rsidR="00434D6A" w:rsidRDefault="00434D6A" w:rsidP="00434D6A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0C1EDC" w14:textId="77777777" w:rsidR="00434D6A" w:rsidRDefault="00434D6A" w:rsidP="00434D6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08C9F7" w14:textId="77777777" w:rsidR="00434D6A" w:rsidRDefault="00434D6A" w:rsidP="00434D6A">
            <w:pPr>
              <w:pStyle w:val="TableParagraph"/>
              <w:kinsoku w:val="0"/>
              <w:overflowPunct w:val="0"/>
              <w:spacing w:before="29" w:line="271" w:lineRule="auto"/>
              <w:ind w:left="70" w:right="260"/>
              <w:rPr>
                <w:rFonts w:ascii="Times New Roman" w:hAnsi="Times New Roman" w:cs="Times New Roman"/>
              </w:rPr>
            </w:pPr>
          </w:p>
        </w:tc>
      </w:tr>
      <w:tr w:rsidR="00434D6A" w14:paraId="35079B5A" w14:textId="77777777" w:rsidTr="00434D6A">
        <w:trPr>
          <w:trHeight w:hRule="exact" w:val="1827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9E020C" w14:textId="77777777" w:rsidR="00434D6A" w:rsidRDefault="00434D6A" w:rsidP="00434D6A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C15B1A" w14:textId="77777777" w:rsidR="00434D6A" w:rsidRDefault="00434D6A" w:rsidP="00434D6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D0DEFF" w14:textId="77777777" w:rsidR="00434D6A" w:rsidRDefault="00434D6A" w:rsidP="00434D6A">
            <w:pPr>
              <w:pStyle w:val="TableParagraph"/>
              <w:kinsoku w:val="0"/>
              <w:overflowPunct w:val="0"/>
              <w:spacing w:before="29" w:line="271" w:lineRule="auto"/>
              <w:ind w:left="70" w:right="260"/>
              <w:rPr>
                <w:rFonts w:ascii="Times New Roman" w:hAnsi="Times New Roman" w:cs="Times New Roman"/>
              </w:rPr>
            </w:pPr>
          </w:p>
        </w:tc>
      </w:tr>
      <w:tr w:rsidR="00434D6A" w14:paraId="06A0BF17" w14:textId="77777777" w:rsidTr="00434D6A">
        <w:trPr>
          <w:trHeight w:hRule="exact" w:val="1827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491B00" w14:textId="77777777" w:rsidR="00434D6A" w:rsidRDefault="00434D6A" w:rsidP="00434D6A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9DA731" w14:textId="77777777" w:rsidR="00434D6A" w:rsidRDefault="00434D6A" w:rsidP="00434D6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23D49F" w14:textId="77777777" w:rsidR="00434D6A" w:rsidRDefault="00434D6A" w:rsidP="00434D6A">
            <w:pPr>
              <w:pStyle w:val="TableParagraph"/>
              <w:kinsoku w:val="0"/>
              <w:overflowPunct w:val="0"/>
              <w:spacing w:before="29" w:line="271" w:lineRule="auto"/>
              <w:ind w:left="70" w:right="260"/>
              <w:rPr>
                <w:rFonts w:ascii="Times New Roman" w:hAnsi="Times New Roman" w:cs="Times New Roman"/>
              </w:rPr>
            </w:pPr>
          </w:p>
        </w:tc>
      </w:tr>
    </w:tbl>
    <w:p w14:paraId="0AA884C2" w14:textId="77777777" w:rsidR="00434D6A" w:rsidRDefault="00434D6A" w:rsidP="00C6011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3425613" w14:textId="77777777" w:rsidR="00434D6A" w:rsidRDefault="00434D6A" w:rsidP="00C6011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147CA7F" w14:textId="77777777" w:rsidR="00434D6A" w:rsidRDefault="00434D6A" w:rsidP="00434D6A">
      <w:pPr>
        <w:pStyle w:val="BodyText"/>
        <w:tabs>
          <w:tab w:val="center" w:pos="829"/>
        </w:tabs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5D28058" w14:textId="77777777" w:rsidR="00434D6A" w:rsidRDefault="00434D6A" w:rsidP="00434D6A">
      <w:pPr>
        <w:pStyle w:val="BodyText"/>
        <w:tabs>
          <w:tab w:val="center" w:pos="829"/>
        </w:tabs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AF18015" w14:textId="5A3030F1" w:rsidR="00434D6A" w:rsidRDefault="00434D6A" w:rsidP="00434D6A">
      <w:pPr>
        <w:pStyle w:val="BodyText"/>
        <w:tabs>
          <w:tab w:val="center" w:pos="829"/>
        </w:tabs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6C4F9793" w14:textId="77926DEE" w:rsidR="00C60117" w:rsidRDefault="00C60117" w:rsidP="00C60117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8"/>
          <w:szCs w:val="28"/>
        </w:rPr>
      </w:pPr>
    </w:p>
    <w:p w14:paraId="47904BFB" w14:textId="05BFB43A" w:rsidR="00434D6A" w:rsidRDefault="00434D6A" w:rsidP="00C60117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8"/>
          <w:szCs w:val="28"/>
        </w:rPr>
      </w:pPr>
    </w:p>
    <w:p w14:paraId="2671D8F5" w14:textId="789CF835" w:rsidR="00434D6A" w:rsidRDefault="00434D6A" w:rsidP="00C60117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8"/>
          <w:szCs w:val="28"/>
        </w:rPr>
      </w:pPr>
    </w:p>
    <w:p w14:paraId="38EAF4DA" w14:textId="28C022BE" w:rsidR="00434D6A" w:rsidRDefault="00434D6A" w:rsidP="00C60117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87"/>
        <w:gridCol w:w="2268"/>
      </w:tblGrid>
      <w:tr w:rsidR="00434D6A" w14:paraId="2EFB22C3" w14:textId="77777777" w:rsidTr="00434D6A">
        <w:trPr>
          <w:trHeight w:hRule="exact" w:val="306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B5250C" w14:textId="77777777" w:rsidR="00434D6A" w:rsidRDefault="00434D6A" w:rsidP="00786690">
            <w:pPr>
              <w:pStyle w:val="TableParagraph"/>
              <w:kinsoku w:val="0"/>
              <w:overflowPunct w:val="0"/>
              <w:spacing w:before="28"/>
              <w:ind w:left="6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lastRenderedPageBreak/>
              <w:t>Identified Risks</w:t>
            </w: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5B1A0B" w14:textId="77777777" w:rsidR="00434D6A" w:rsidRDefault="00434D6A" w:rsidP="00786690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Controls/procedures in place to manage risk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030C49" w14:textId="77777777" w:rsidR="00434D6A" w:rsidRDefault="00434D6A" w:rsidP="00786690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Persons responsible</w:t>
            </w:r>
          </w:p>
        </w:tc>
      </w:tr>
      <w:tr w:rsidR="00434D6A" w14:paraId="632821F7" w14:textId="77777777" w:rsidTr="00434D6A">
        <w:trPr>
          <w:trHeight w:hRule="exact" w:val="1827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716F4C" w14:textId="77777777" w:rsidR="00434D6A" w:rsidRDefault="00434D6A" w:rsidP="00786690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C7BC5B" w14:textId="77777777" w:rsidR="00434D6A" w:rsidRDefault="00434D6A" w:rsidP="0078669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91D1BD" w14:textId="77777777" w:rsidR="00434D6A" w:rsidRDefault="00434D6A" w:rsidP="00786690">
            <w:pPr>
              <w:pStyle w:val="TableParagraph"/>
              <w:kinsoku w:val="0"/>
              <w:overflowPunct w:val="0"/>
              <w:spacing w:before="29" w:line="271" w:lineRule="auto"/>
              <w:ind w:left="70" w:right="260"/>
              <w:rPr>
                <w:rFonts w:ascii="Times New Roman" w:hAnsi="Times New Roman" w:cs="Times New Roman"/>
              </w:rPr>
            </w:pPr>
          </w:p>
        </w:tc>
      </w:tr>
      <w:tr w:rsidR="00434D6A" w14:paraId="76D0C5FD" w14:textId="77777777" w:rsidTr="00434D6A">
        <w:trPr>
          <w:trHeight w:hRule="exact" w:val="1827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7F26FD" w14:textId="77777777" w:rsidR="00434D6A" w:rsidRDefault="00434D6A" w:rsidP="00786690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07805E" w14:textId="77777777" w:rsidR="00434D6A" w:rsidRDefault="00434D6A" w:rsidP="0078669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D4626D" w14:textId="77777777" w:rsidR="00434D6A" w:rsidRDefault="00434D6A" w:rsidP="00786690">
            <w:pPr>
              <w:pStyle w:val="TableParagraph"/>
              <w:kinsoku w:val="0"/>
              <w:overflowPunct w:val="0"/>
              <w:spacing w:before="29" w:line="271" w:lineRule="auto"/>
              <w:ind w:left="70" w:right="260"/>
              <w:rPr>
                <w:rFonts w:ascii="Times New Roman" w:hAnsi="Times New Roman" w:cs="Times New Roman"/>
              </w:rPr>
            </w:pPr>
          </w:p>
        </w:tc>
      </w:tr>
      <w:tr w:rsidR="00434D6A" w14:paraId="4EE90236" w14:textId="77777777" w:rsidTr="00434D6A">
        <w:trPr>
          <w:trHeight w:hRule="exact" w:val="1827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85A0C9" w14:textId="77777777" w:rsidR="00434D6A" w:rsidRDefault="00434D6A" w:rsidP="00786690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7628E5" w14:textId="77777777" w:rsidR="00434D6A" w:rsidRDefault="00434D6A" w:rsidP="0078669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0BA5EA" w14:textId="77777777" w:rsidR="00434D6A" w:rsidRDefault="00434D6A" w:rsidP="00786690">
            <w:pPr>
              <w:pStyle w:val="TableParagraph"/>
              <w:kinsoku w:val="0"/>
              <w:overflowPunct w:val="0"/>
              <w:spacing w:before="29" w:line="271" w:lineRule="auto"/>
              <w:ind w:left="70" w:right="260"/>
              <w:rPr>
                <w:rFonts w:ascii="Times New Roman" w:hAnsi="Times New Roman" w:cs="Times New Roman"/>
              </w:rPr>
            </w:pPr>
          </w:p>
        </w:tc>
      </w:tr>
      <w:tr w:rsidR="00434D6A" w14:paraId="38F5C1FC" w14:textId="77777777" w:rsidTr="00434D6A">
        <w:trPr>
          <w:trHeight w:hRule="exact" w:val="1827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121BF6" w14:textId="77777777" w:rsidR="00434D6A" w:rsidRDefault="00434D6A" w:rsidP="00786690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C75E1F" w14:textId="77777777" w:rsidR="00434D6A" w:rsidRDefault="00434D6A" w:rsidP="0078669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72961E" w14:textId="77777777" w:rsidR="00434D6A" w:rsidRDefault="00434D6A" w:rsidP="00786690">
            <w:pPr>
              <w:pStyle w:val="TableParagraph"/>
              <w:kinsoku w:val="0"/>
              <w:overflowPunct w:val="0"/>
              <w:spacing w:before="29" w:line="271" w:lineRule="auto"/>
              <w:ind w:left="70" w:right="260"/>
              <w:rPr>
                <w:rFonts w:ascii="Times New Roman" w:hAnsi="Times New Roman" w:cs="Times New Roman"/>
              </w:rPr>
            </w:pPr>
          </w:p>
        </w:tc>
      </w:tr>
      <w:tr w:rsidR="00434D6A" w14:paraId="700A5674" w14:textId="77777777" w:rsidTr="00434D6A">
        <w:trPr>
          <w:trHeight w:hRule="exact" w:val="1827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E78610" w14:textId="77777777" w:rsidR="00434D6A" w:rsidRDefault="00434D6A" w:rsidP="00786690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0EDB86" w14:textId="77777777" w:rsidR="00434D6A" w:rsidRDefault="00434D6A" w:rsidP="0078669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0850A4" w14:textId="77777777" w:rsidR="00434D6A" w:rsidRDefault="00434D6A" w:rsidP="00786690">
            <w:pPr>
              <w:pStyle w:val="TableParagraph"/>
              <w:kinsoku w:val="0"/>
              <w:overflowPunct w:val="0"/>
              <w:spacing w:before="29" w:line="271" w:lineRule="auto"/>
              <w:ind w:left="70" w:right="260"/>
              <w:rPr>
                <w:rFonts w:ascii="Times New Roman" w:hAnsi="Times New Roman" w:cs="Times New Roman"/>
              </w:rPr>
            </w:pPr>
          </w:p>
        </w:tc>
      </w:tr>
    </w:tbl>
    <w:p w14:paraId="6B5DBFD1" w14:textId="77777777" w:rsidR="00434D6A" w:rsidRDefault="00434D6A" w:rsidP="00C60117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8"/>
          <w:szCs w:val="28"/>
        </w:rPr>
      </w:pPr>
    </w:p>
    <w:sectPr w:rsidR="00434D6A">
      <w:pgSz w:w="16840" w:h="11910" w:orient="landscape"/>
      <w:pgMar w:top="0" w:right="0" w:bottom="700" w:left="240" w:header="0" w:footer="501" w:gutter="0"/>
      <w:cols w:space="720" w:equalWidth="0">
        <w:col w:w="16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7046" w14:textId="77777777" w:rsidR="005B263C" w:rsidRDefault="005B263C" w:rsidP="00D05631">
      <w:r>
        <w:separator/>
      </w:r>
    </w:p>
  </w:endnote>
  <w:endnote w:type="continuationSeparator" w:id="0">
    <w:p w14:paraId="74F9B5BF" w14:textId="77777777" w:rsidR="005B263C" w:rsidRDefault="005B263C" w:rsidP="00D0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08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AF5FD" w14:textId="1020B30F" w:rsidR="00B50028" w:rsidRDefault="00B500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597BC" w14:textId="3C891078" w:rsidR="00F93873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7DD5" w14:textId="77777777" w:rsidR="005B263C" w:rsidRDefault="005B263C" w:rsidP="00D05631">
      <w:r>
        <w:separator/>
      </w:r>
    </w:p>
  </w:footnote>
  <w:footnote w:type="continuationSeparator" w:id="0">
    <w:p w14:paraId="5606D554" w14:textId="77777777" w:rsidR="005B263C" w:rsidRDefault="005B263C" w:rsidP="00D0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8FAE" w14:textId="22EEC46D" w:rsidR="00803596" w:rsidRDefault="00803596">
    <w:pPr>
      <w:pStyle w:val="Header"/>
    </w:pPr>
    <w:bookmarkStart w:id="0" w:name="_Hlk127356250"/>
    <w:r>
      <w:t xml:space="preserve">                                   </w:t>
    </w:r>
    <w:r>
      <w:rPr>
        <w:noProof/>
        <w:lang w:val="en-IE" w:eastAsia="en-IE"/>
      </w:rPr>
      <w:drawing>
        <wp:inline distT="0" distB="0" distL="0" distR="0" wp14:anchorId="07804844" wp14:editId="112549A4">
          <wp:extent cx="617220" cy="678180"/>
          <wp:effectExtent l="0" t="0" r="0" b="762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03596">
      <w:rPr>
        <w:b/>
        <w:bCs/>
        <w:sz w:val="28"/>
        <w:szCs w:val="28"/>
      </w:rPr>
      <w:tab/>
      <w:t>Safeguarding</w:t>
    </w:r>
    <w:r>
      <w:t xml:space="preserve"> </w:t>
    </w:r>
    <w:r w:rsidRPr="00803596">
      <w:rPr>
        <w:b/>
        <w:bCs/>
        <w:sz w:val="28"/>
        <w:szCs w:val="28"/>
      </w:rPr>
      <w:t>Risk Assessment Form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IE" w:eastAsia="en-IE"/>
      </w:rPr>
      <w:drawing>
        <wp:inline distT="0" distB="0" distL="0" distR="0" wp14:anchorId="0A8A8C78" wp14:editId="20785896">
          <wp:extent cx="678180" cy="609600"/>
          <wp:effectExtent l="0" t="0" r="7620" b="0"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79641445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396" w:hanging="284"/>
      </w:pPr>
      <w:rPr>
        <w:rFonts w:ascii="Arial" w:hAnsi="Arial"/>
        <w:b w:val="0"/>
        <w:color w:val="231F20"/>
        <w:spacing w:val="-12"/>
        <w:w w:val="99"/>
        <w:sz w:val="21"/>
      </w:rPr>
    </w:lvl>
    <w:lvl w:ilvl="1">
      <w:numFmt w:val="bullet"/>
      <w:lvlText w:val="ï"/>
      <w:lvlJc w:val="left"/>
      <w:pPr>
        <w:ind w:left="2043" w:hanging="284"/>
      </w:pPr>
    </w:lvl>
    <w:lvl w:ilvl="2">
      <w:numFmt w:val="bullet"/>
      <w:lvlText w:val="ï"/>
      <w:lvlJc w:val="left"/>
      <w:pPr>
        <w:ind w:left="3687" w:hanging="284"/>
      </w:pPr>
    </w:lvl>
    <w:lvl w:ilvl="3">
      <w:numFmt w:val="bullet"/>
      <w:lvlText w:val="ï"/>
      <w:lvlJc w:val="left"/>
      <w:pPr>
        <w:ind w:left="5331" w:hanging="284"/>
      </w:pPr>
    </w:lvl>
    <w:lvl w:ilvl="4">
      <w:numFmt w:val="bullet"/>
      <w:lvlText w:val="ï"/>
      <w:lvlJc w:val="left"/>
      <w:pPr>
        <w:ind w:left="6975" w:hanging="284"/>
      </w:pPr>
    </w:lvl>
    <w:lvl w:ilvl="5">
      <w:numFmt w:val="bullet"/>
      <w:lvlText w:val="ï"/>
      <w:lvlJc w:val="left"/>
      <w:pPr>
        <w:ind w:left="8618" w:hanging="284"/>
      </w:pPr>
    </w:lvl>
    <w:lvl w:ilvl="6">
      <w:numFmt w:val="bullet"/>
      <w:lvlText w:val="ï"/>
      <w:lvlJc w:val="left"/>
      <w:pPr>
        <w:ind w:left="10262" w:hanging="284"/>
      </w:pPr>
    </w:lvl>
    <w:lvl w:ilvl="7">
      <w:numFmt w:val="bullet"/>
      <w:lvlText w:val="ï"/>
      <w:lvlJc w:val="left"/>
      <w:pPr>
        <w:ind w:left="11906" w:hanging="284"/>
      </w:pPr>
    </w:lvl>
    <w:lvl w:ilvl="8">
      <w:numFmt w:val="bullet"/>
      <w:lvlText w:val="ï"/>
      <w:lvlJc w:val="left"/>
      <w:pPr>
        <w:ind w:left="13550" w:hanging="284"/>
      </w:pPr>
    </w:lvl>
  </w:abstractNum>
  <w:abstractNum w:abstractNumId="1" w15:restartNumberingAfterBreak="0">
    <w:nsid w:val="12517133"/>
    <w:multiLevelType w:val="hybridMultilevel"/>
    <w:tmpl w:val="C8BA0376"/>
    <w:lvl w:ilvl="0" w:tplc="659804C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556861706">
    <w:abstractNumId w:val="0"/>
  </w:num>
  <w:num w:numId="2" w16cid:durableId="101846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17"/>
    <w:rsid w:val="000A0204"/>
    <w:rsid w:val="00416B01"/>
    <w:rsid w:val="00434D6A"/>
    <w:rsid w:val="004661B9"/>
    <w:rsid w:val="00571AB3"/>
    <w:rsid w:val="005B263C"/>
    <w:rsid w:val="00803596"/>
    <w:rsid w:val="00991FDE"/>
    <w:rsid w:val="00B50028"/>
    <w:rsid w:val="00C5052B"/>
    <w:rsid w:val="00C60117"/>
    <w:rsid w:val="00D0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8277"/>
  <w15:chartTrackingRefBased/>
  <w15:docId w15:val="{EF68281F-B2FF-4FB8-AD54-54D5E09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0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0117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60117"/>
    <w:rPr>
      <w:rFonts w:ascii="Arial" w:eastAsiaTheme="minorEastAsia" w:hAnsi="Arial" w:cs="Arial"/>
      <w:sz w:val="21"/>
      <w:szCs w:val="21"/>
      <w:lang w:eastAsia="en-GB"/>
    </w:rPr>
  </w:style>
  <w:style w:type="paragraph" w:styleId="ListParagraph">
    <w:name w:val="List Paragraph"/>
    <w:basedOn w:val="Normal"/>
    <w:uiPriority w:val="1"/>
    <w:qFormat/>
    <w:rsid w:val="00C60117"/>
    <w:pPr>
      <w:spacing w:before="113"/>
      <w:ind w:left="396" w:hanging="283"/>
    </w:pPr>
  </w:style>
  <w:style w:type="paragraph" w:customStyle="1" w:styleId="TableParagraph">
    <w:name w:val="Table Paragraph"/>
    <w:basedOn w:val="Normal"/>
    <w:uiPriority w:val="1"/>
    <w:qFormat/>
    <w:rsid w:val="00C60117"/>
  </w:style>
  <w:style w:type="paragraph" w:styleId="Header">
    <w:name w:val="header"/>
    <w:basedOn w:val="Normal"/>
    <w:link w:val="HeaderChar"/>
    <w:uiPriority w:val="99"/>
    <w:unhideWhenUsed/>
    <w:rsid w:val="00D05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631"/>
    <w:rPr>
      <w:rFonts w:ascii="Arial" w:eastAsiaTheme="minorEastAsia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5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631"/>
    <w:rPr>
      <w:rFonts w:ascii="Arial" w:eastAsiaTheme="minorEastAsia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</dc:creator>
  <cp:keywords/>
  <dc:description/>
  <cp:lastModifiedBy>Safeguarding</cp:lastModifiedBy>
  <cp:revision>4</cp:revision>
  <cp:lastPrinted>2023-02-01T10:27:00Z</cp:lastPrinted>
  <dcterms:created xsi:type="dcterms:W3CDTF">2023-02-15T10:03:00Z</dcterms:created>
  <dcterms:modified xsi:type="dcterms:W3CDTF">2023-02-15T12:26:00Z</dcterms:modified>
</cp:coreProperties>
</file>